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C9" w:rsidRDefault="001D00C9" w:rsidP="001D00C9">
      <w:pPr>
        <w:spacing w:line="340" w:lineRule="exact"/>
        <w:jc w:val="center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境外投资备案表（样式）</w:t>
      </w:r>
    </w:p>
    <w:p w:rsidR="001D00C9" w:rsidRDefault="001D00C9" w:rsidP="001D00C9">
      <w:pPr>
        <w:spacing w:line="340" w:lineRule="exact"/>
        <w:ind w:left="5460" w:hangingChars="2600" w:hanging="5460"/>
        <w:rPr>
          <w:rFonts w:ascii="仿宋_GB2312" w:hint="eastAsia"/>
        </w:rPr>
      </w:pPr>
      <w:r>
        <w:rPr>
          <w:rFonts w:ascii="仿宋_GB2312" w:hint="eastAsia"/>
        </w:rPr>
        <w:t>单位：万美元</w:t>
      </w:r>
    </w:p>
    <w:tbl>
      <w:tblPr>
        <w:tblW w:w="5138" w:type="pct"/>
        <w:jc w:val="center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1"/>
        <w:gridCol w:w="1849"/>
        <w:gridCol w:w="680"/>
        <w:gridCol w:w="107"/>
        <w:gridCol w:w="279"/>
        <w:gridCol w:w="266"/>
        <w:gridCol w:w="1246"/>
        <w:gridCol w:w="358"/>
        <w:gridCol w:w="245"/>
        <w:gridCol w:w="321"/>
        <w:gridCol w:w="340"/>
        <w:gridCol w:w="2441"/>
      </w:tblGrid>
      <w:tr w:rsidR="001D00C9" w:rsidTr="001D00C9">
        <w:trPr>
          <w:trHeight w:val="374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</w:rPr>
              <w:t>【</w:t>
            </w:r>
            <w:r>
              <w:rPr>
                <w:rFonts w:ascii="仿宋_GB2312" w:hint="eastAsia"/>
                <w:szCs w:val="21"/>
              </w:rPr>
              <w:t>系统统一编号</w:t>
            </w:r>
            <w:r>
              <w:rPr>
                <w:rFonts w:ascii="仿宋_GB2312" w:hint="eastAsia"/>
              </w:rPr>
              <w:t>】</w:t>
            </w:r>
          </w:p>
        </w:tc>
      </w:tr>
      <w:tr w:rsidR="001D00C9" w:rsidTr="001D00C9">
        <w:trPr>
          <w:trHeight w:val="806"/>
          <w:jc w:val="center"/>
        </w:trPr>
        <w:tc>
          <w:tcPr>
            <w:tcW w:w="14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基本事由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</w:p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 w:rsidR="001D00C9" w:rsidTr="001D00C9">
        <w:trPr>
          <w:cantSplit/>
          <w:trHeight w:val="50"/>
          <w:jc w:val="center"/>
        </w:trPr>
        <w:tc>
          <w:tcPr>
            <w:tcW w:w="141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境内投资主体</w:t>
            </w:r>
          </w:p>
        </w:tc>
        <w:tc>
          <w:tcPr>
            <w:tcW w:w="147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名称：</w:t>
            </w:r>
          </w:p>
        </w:tc>
        <w:tc>
          <w:tcPr>
            <w:tcW w:w="527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联系人</w:t>
            </w:r>
          </w:p>
        </w:tc>
        <w:tc>
          <w:tcPr>
            <w:tcW w:w="158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姓名：</w:t>
            </w:r>
          </w:p>
        </w:tc>
      </w:tr>
      <w:tr w:rsidR="001D00C9" w:rsidTr="001D00C9">
        <w:trPr>
          <w:cantSplit/>
          <w:trHeight w:val="342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7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法定代表人</w:t>
            </w:r>
            <w:r>
              <w:rPr>
                <w:rFonts w:ascii="仿宋_GB2312" w:hint="eastAsia"/>
                <w:sz w:val="24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8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座机：</w:t>
            </w:r>
          </w:p>
        </w:tc>
      </w:tr>
      <w:tr w:rsidR="001D00C9" w:rsidTr="001D00C9">
        <w:trPr>
          <w:cantSplit/>
          <w:trHeight w:val="342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7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地址：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8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手机：</w:t>
            </w:r>
          </w:p>
        </w:tc>
      </w:tr>
      <w:tr w:rsidR="001D00C9" w:rsidTr="001D00C9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7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所有制类型：</w:t>
            </w:r>
            <w:r>
              <w:rPr>
                <w:rFonts w:ascii="仿宋_GB2312" w:hint="eastAsia"/>
                <w:sz w:val="18"/>
                <w:szCs w:val="18"/>
              </w:rPr>
              <w:t>（下拉列表选择）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8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电子邮件：</w:t>
            </w:r>
          </w:p>
        </w:tc>
      </w:tr>
      <w:tr w:rsidR="001D00C9" w:rsidTr="001D00C9">
        <w:trPr>
          <w:cantSplit/>
          <w:jc w:val="center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主管部门</w:t>
            </w:r>
            <w:r>
              <w:rPr>
                <w:rFonts w:ascii="仿宋_GB2312" w:hint="eastAsia"/>
                <w:sz w:val="24"/>
              </w:rPr>
              <w:t>/</w:t>
            </w:r>
            <w:r>
              <w:rPr>
                <w:rFonts w:ascii="仿宋_GB2312" w:hint="eastAsia"/>
                <w:sz w:val="24"/>
              </w:rPr>
              <w:t>集团总部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 w:rsidR="001D00C9" w:rsidTr="001D00C9">
        <w:trPr>
          <w:cantSplit/>
          <w:jc w:val="center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投资路径（仅限第一</w:t>
            </w:r>
          </w:p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层级境外企业）</w:t>
            </w:r>
          </w:p>
        </w:tc>
        <w:tc>
          <w:tcPr>
            <w:tcW w:w="167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名称：</w:t>
            </w:r>
            <w:r>
              <w:rPr>
                <w:rFonts w:ascii="仿宋_GB2312" w:hint="eastAsia"/>
                <w:sz w:val="18"/>
                <w:szCs w:val="18"/>
              </w:rPr>
              <w:t>（可视情增加）</w:t>
            </w:r>
          </w:p>
        </w:tc>
        <w:tc>
          <w:tcPr>
            <w:tcW w:w="191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国家（地区）：</w:t>
            </w:r>
          </w:p>
        </w:tc>
      </w:tr>
      <w:tr w:rsidR="001D00C9" w:rsidTr="001D00C9">
        <w:trPr>
          <w:cantSplit/>
          <w:jc w:val="center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境外投资</w:t>
            </w:r>
          </w:p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最终目的地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国家（地区）：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省（州）：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城市：</w:t>
            </w:r>
          </w:p>
        </w:tc>
      </w:tr>
      <w:tr w:rsidR="001D00C9" w:rsidTr="001D00C9">
        <w:trPr>
          <w:trHeight w:val="141"/>
          <w:jc w:val="center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境外企业名称</w:t>
            </w:r>
          </w:p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（最终目的地）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中文：</w:t>
            </w:r>
          </w:p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外文：</w:t>
            </w:r>
          </w:p>
        </w:tc>
      </w:tr>
      <w:tr w:rsidR="001D00C9" w:rsidTr="001D00C9">
        <w:trPr>
          <w:cantSplit/>
          <w:trHeight w:val="263"/>
          <w:jc w:val="center"/>
        </w:trPr>
        <w:tc>
          <w:tcPr>
            <w:tcW w:w="1415" w:type="pct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股权结构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中方</w:t>
            </w:r>
          </w:p>
        </w:tc>
        <w:tc>
          <w:tcPr>
            <w:tcW w:w="122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股东</w:t>
            </w:r>
            <w:r>
              <w:rPr>
                <w:rFonts w:ascii="仿宋_GB2312" w:hint="eastAsia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：</w:t>
            </w:r>
          </w:p>
        </w:tc>
        <w:tc>
          <w:tcPr>
            <w:tcW w:w="191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股比：</w:t>
            </w:r>
          </w:p>
        </w:tc>
      </w:tr>
      <w:tr w:rsidR="001D00C9" w:rsidTr="001D00C9">
        <w:trPr>
          <w:cantSplit/>
          <w:trHeight w:val="2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2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股东</w:t>
            </w:r>
            <w:r>
              <w:rPr>
                <w:rFonts w:ascii="仿宋_GB2312" w:hint="eastAsia"/>
                <w:sz w:val="24"/>
              </w:rPr>
              <w:t>2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仿宋_GB2312" w:hint="eastAsia"/>
                <w:sz w:val="18"/>
                <w:szCs w:val="18"/>
              </w:rPr>
              <w:t>（可视情增加）</w:t>
            </w:r>
          </w:p>
        </w:tc>
        <w:tc>
          <w:tcPr>
            <w:tcW w:w="191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股比：</w:t>
            </w:r>
          </w:p>
        </w:tc>
      </w:tr>
      <w:tr w:rsidR="001D00C9" w:rsidTr="001D00C9">
        <w:trPr>
          <w:cantSplit/>
          <w:trHeight w:val="2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外方</w:t>
            </w:r>
          </w:p>
        </w:tc>
        <w:tc>
          <w:tcPr>
            <w:tcW w:w="122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股东</w:t>
            </w:r>
            <w:r>
              <w:rPr>
                <w:rFonts w:ascii="仿宋_GB2312" w:hint="eastAsia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：</w:t>
            </w:r>
          </w:p>
        </w:tc>
        <w:tc>
          <w:tcPr>
            <w:tcW w:w="191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股比：</w:t>
            </w:r>
          </w:p>
        </w:tc>
      </w:tr>
      <w:tr w:rsidR="001D00C9" w:rsidTr="001D00C9">
        <w:trPr>
          <w:cantSplit/>
          <w:trHeight w:val="2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2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股东</w:t>
            </w:r>
            <w:r>
              <w:rPr>
                <w:rFonts w:ascii="仿宋_GB2312" w:hint="eastAsia"/>
                <w:sz w:val="24"/>
              </w:rPr>
              <w:t>2</w:t>
            </w:r>
            <w:r>
              <w:rPr>
                <w:rFonts w:ascii="仿宋_GB2312" w:hint="eastAsia"/>
                <w:sz w:val="24"/>
              </w:rPr>
              <w:t>：</w:t>
            </w:r>
          </w:p>
        </w:tc>
        <w:tc>
          <w:tcPr>
            <w:tcW w:w="191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股比：</w:t>
            </w:r>
          </w:p>
        </w:tc>
      </w:tr>
      <w:tr w:rsidR="001D00C9" w:rsidTr="001D00C9">
        <w:trPr>
          <w:trHeight w:val="306"/>
          <w:jc w:val="center"/>
        </w:trPr>
        <w:tc>
          <w:tcPr>
            <w:tcW w:w="14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设立方式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○新设</w:t>
            </w:r>
            <w:r>
              <w:rPr>
                <w:rFonts w:ascii="仿宋_GB2312" w:hint="eastAsia"/>
                <w:sz w:val="24"/>
              </w:rPr>
              <w:t xml:space="preserve">               </w:t>
            </w:r>
            <w:r>
              <w:rPr>
                <w:rFonts w:ascii="仿宋_GB2312" w:hint="eastAsia"/>
                <w:sz w:val="24"/>
              </w:rPr>
              <w:t>○并购</w:t>
            </w:r>
            <w:r>
              <w:rPr>
                <w:rFonts w:ascii="仿宋_GB2312" w:hint="eastAsia"/>
                <w:sz w:val="24"/>
              </w:rPr>
              <w:t xml:space="preserve">                </w:t>
            </w:r>
            <w:r>
              <w:rPr>
                <w:rFonts w:ascii="仿宋_GB2312" w:hint="eastAsia"/>
                <w:sz w:val="24"/>
              </w:rPr>
              <w:t>○变更</w:t>
            </w:r>
          </w:p>
        </w:tc>
      </w:tr>
      <w:tr w:rsidR="001D00C9" w:rsidTr="001D00C9">
        <w:trPr>
          <w:trHeight w:val="704"/>
          <w:jc w:val="center"/>
        </w:trPr>
        <w:tc>
          <w:tcPr>
            <w:tcW w:w="14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经营范围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 w:rsidR="001D00C9" w:rsidTr="001D00C9">
        <w:trPr>
          <w:trHeight w:val="173"/>
          <w:jc w:val="center"/>
        </w:trPr>
        <w:tc>
          <w:tcPr>
            <w:tcW w:w="141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境外企业所属行业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（下拉式列表选择）</w:t>
            </w:r>
          </w:p>
        </w:tc>
      </w:tr>
      <w:tr w:rsidR="001D00C9" w:rsidTr="001D00C9">
        <w:trPr>
          <w:trHeight w:val="172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○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是否属于涉及出口国家限制出口的产品和技术的行业</w:t>
            </w:r>
          </w:p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○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是否属于影响一国（地区）以上利益的行业</w:t>
            </w:r>
          </w:p>
        </w:tc>
      </w:tr>
      <w:tr w:rsidR="001D00C9" w:rsidTr="001D00C9">
        <w:trPr>
          <w:trHeight w:val="172"/>
          <w:jc w:val="center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注册资本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，中方占</w:t>
            </w:r>
            <w:r>
              <w:rPr>
                <w:rFonts w:ascii="仿宋_GB2312" w:hint="eastAsia"/>
                <w:sz w:val="24"/>
              </w:rPr>
              <w:t xml:space="preserve">    %</w:t>
            </w:r>
            <w:r>
              <w:rPr>
                <w:rFonts w:ascii="仿宋_GB2312" w:hint="eastAsia"/>
                <w:sz w:val="24"/>
              </w:rPr>
              <w:t>股份，外方占</w:t>
            </w:r>
            <w:r>
              <w:rPr>
                <w:rFonts w:ascii="仿宋_GB2312" w:hint="eastAsia"/>
                <w:sz w:val="24"/>
              </w:rPr>
              <w:t xml:space="preserve">    %</w:t>
            </w:r>
            <w:r>
              <w:rPr>
                <w:rFonts w:ascii="仿宋_GB2312" w:hint="eastAsia"/>
                <w:sz w:val="24"/>
              </w:rPr>
              <w:t>股份</w:t>
            </w:r>
          </w:p>
        </w:tc>
      </w:tr>
      <w:tr w:rsidR="001D00C9" w:rsidTr="001D00C9">
        <w:trPr>
          <w:trHeight w:val="528"/>
          <w:jc w:val="center"/>
        </w:trPr>
        <w:tc>
          <w:tcPr>
            <w:tcW w:w="141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投资规模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投资总额</w:t>
            </w:r>
            <w:r>
              <w:rPr>
                <w:rFonts w:ascii="仿宋_GB2312" w:hint="eastAsia"/>
                <w:sz w:val="24"/>
              </w:rPr>
              <w:t>______(</w:t>
            </w:r>
            <w:r>
              <w:rPr>
                <w:rFonts w:ascii="仿宋_GB2312" w:hint="eastAsia"/>
                <w:sz w:val="24"/>
              </w:rPr>
              <w:t>折合</w:t>
            </w:r>
            <w:r>
              <w:rPr>
                <w:rFonts w:ascii="仿宋_GB2312" w:hint="eastAsia"/>
                <w:sz w:val="24"/>
              </w:rPr>
              <w:t>______</w:t>
            </w:r>
            <w:r>
              <w:rPr>
                <w:rFonts w:ascii="仿宋_GB2312" w:hint="eastAsia"/>
                <w:sz w:val="24"/>
              </w:rPr>
              <w:t>万元人民币</w:t>
            </w:r>
            <w:r>
              <w:rPr>
                <w:rFonts w:ascii="仿宋_GB2312" w:hint="eastAsia"/>
                <w:sz w:val="24"/>
              </w:rPr>
              <w:t>)</w:t>
            </w:r>
            <w:r>
              <w:rPr>
                <w:rFonts w:ascii="仿宋_GB2312" w:hint="eastAsia"/>
                <w:sz w:val="24"/>
              </w:rPr>
              <w:t>，其中，</w:t>
            </w: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中方投资额</w:t>
            </w:r>
            <w:r>
              <w:rPr>
                <w:rFonts w:ascii="仿宋_GB2312" w:hint="eastAsia"/>
                <w:sz w:val="24"/>
              </w:rPr>
              <w:t>______(</w:t>
            </w:r>
            <w:r>
              <w:rPr>
                <w:rFonts w:ascii="仿宋_GB2312" w:hint="eastAsia"/>
                <w:sz w:val="24"/>
              </w:rPr>
              <w:t>折合</w:t>
            </w:r>
            <w:r>
              <w:rPr>
                <w:rFonts w:ascii="仿宋_GB2312" w:hint="eastAsia"/>
                <w:sz w:val="24"/>
              </w:rPr>
              <w:t>______</w:t>
            </w:r>
            <w:r>
              <w:rPr>
                <w:rFonts w:ascii="仿宋_GB2312" w:hint="eastAsia"/>
                <w:sz w:val="24"/>
              </w:rPr>
              <w:t>万元人民币</w:t>
            </w:r>
            <w:r>
              <w:rPr>
                <w:rFonts w:ascii="仿宋_GB2312" w:hint="eastAsia"/>
                <w:sz w:val="24"/>
              </w:rPr>
              <w:t>)</w:t>
            </w:r>
            <w:r>
              <w:rPr>
                <w:rFonts w:ascii="仿宋_GB2312" w:hint="eastAsia"/>
                <w:sz w:val="24"/>
              </w:rPr>
              <w:t>；</w:t>
            </w: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外方投资额</w:t>
            </w:r>
            <w:r>
              <w:rPr>
                <w:rFonts w:ascii="仿宋_GB2312" w:hint="eastAsia"/>
                <w:sz w:val="24"/>
              </w:rPr>
              <w:t>______(</w:t>
            </w:r>
            <w:r>
              <w:rPr>
                <w:rFonts w:ascii="仿宋_GB2312" w:hint="eastAsia"/>
                <w:sz w:val="24"/>
              </w:rPr>
              <w:t>折合</w:t>
            </w:r>
            <w:r>
              <w:rPr>
                <w:rFonts w:ascii="仿宋_GB2312" w:hint="eastAsia"/>
                <w:sz w:val="24"/>
              </w:rPr>
              <w:t>______</w:t>
            </w:r>
            <w:r>
              <w:rPr>
                <w:rFonts w:ascii="仿宋_GB2312" w:hint="eastAsia"/>
                <w:sz w:val="24"/>
              </w:rPr>
              <w:t>万元人民币</w:t>
            </w:r>
            <w:r>
              <w:rPr>
                <w:rFonts w:ascii="仿宋_GB2312" w:hint="eastAsia"/>
                <w:sz w:val="24"/>
              </w:rPr>
              <w:t>)</w:t>
            </w:r>
            <w:r>
              <w:rPr>
                <w:rFonts w:ascii="仿宋_GB2312" w:hint="eastAsia"/>
                <w:sz w:val="24"/>
              </w:rPr>
              <w:t>。折算汇率：</w:t>
            </w:r>
          </w:p>
        </w:tc>
      </w:tr>
      <w:tr w:rsidR="001D00C9" w:rsidTr="001D00C9">
        <w:trPr>
          <w:trHeight w:val="404"/>
          <w:jc w:val="center"/>
        </w:trPr>
        <w:tc>
          <w:tcPr>
            <w:tcW w:w="141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中方出资币种</w:t>
            </w:r>
          </w:p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和金额（单位：万）</w:t>
            </w: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币种</w:t>
            </w:r>
            <w:r>
              <w:rPr>
                <w:rFonts w:ascii="仿宋_GB2312" w:hint="eastAsia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仿宋_GB2312" w:hint="eastAsia"/>
                <w:sz w:val="24"/>
              </w:rPr>
              <w:t xml:space="preserve">                         </w:t>
            </w:r>
            <w:r>
              <w:rPr>
                <w:rFonts w:ascii="仿宋_GB2312" w:hint="eastAsia"/>
                <w:sz w:val="24"/>
              </w:rPr>
              <w:t>金额：</w:t>
            </w:r>
          </w:p>
        </w:tc>
      </w:tr>
      <w:tr w:rsidR="001D00C9" w:rsidTr="001D00C9">
        <w:trPr>
          <w:trHeight w:val="412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8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币种</w:t>
            </w:r>
            <w:r>
              <w:rPr>
                <w:rFonts w:ascii="仿宋_GB2312" w:hint="eastAsia"/>
                <w:sz w:val="24"/>
              </w:rPr>
              <w:t>2</w:t>
            </w:r>
            <w:r>
              <w:rPr>
                <w:rFonts w:ascii="仿宋_GB2312" w:hint="eastAsia"/>
                <w:sz w:val="24"/>
              </w:rPr>
              <w:t>：（</w:t>
            </w:r>
            <w:r>
              <w:rPr>
                <w:rFonts w:ascii="仿宋_GB2312" w:hint="eastAsia"/>
                <w:sz w:val="18"/>
                <w:szCs w:val="18"/>
              </w:rPr>
              <w:t>可视情增加）</w:t>
            </w:r>
            <w:r>
              <w:rPr>
                <w:rFonts w:ascii="仿宋_GB2312" w:hint="eastAsia"/>
                <w:sz w:val="24"/>
              </w:rPr>
              <w:t xml:space="preserve">               </w:t>
            </w:r>
            <w:r>
              <w:rPr>
                <w:rFonts w:ascii="仿宋_GB2312" w:hint="eastAsia"/>
                <w:sz w:val="24"/>
              </w:rPr>
              <w:t>金额：</w:t>
            </w:r>
          </w:p>
        </w:tc>
      </w:tr>
      <w:tr w:rsidR="001D00C9" w:rsidTr="001D00C9">
        <w:trPr>
          <w:trHeight w:val="515"/>
          <w:jc w:val="center"/>
        </w:trPr>
        <w:tc>
          <w:tcPr>
            <w:tcW w:w="141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中方投资的构成</w:t>
            </w:r>
          </w:p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单位：万美元</w:t>
            </w:r>
            <w:r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6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境内</w:t>
            </w:r>
          </w:p>
        </w:tc>
        <w:tc>
          <w:tcPr>
            <w:tcW w:w="297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ind w:left="240" w:hangingChars="100" w:hanging="2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现金出资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18"/>
                <w:szCs w:val="18"/>
              </w:rPr>
              <w:t>包括股东借款等债权出资</w:t>
            </w:r>
            <w:r>
              <w:rPr>
                <w:rFonts w:ascii="仿宋_GB2312" w:hint="eastAsia"/>
                <w:sz w:val="24"/>
              </w:rPr>
              <w:t>），其中：自有资金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，银行贷款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18"/>
                <w:szCs w:val="18"/>
              </w:rPr>
              <w:t>包括项目融资</w:t>
            </w:r>
            <w:r>
              <w:rPr>
                <w:rFonts w:ascii="仿宋_GB2312" w:hint="eastAsia"/>
                <w:sz w:val="24"/>
              </w:rPr>
              <w:t>）；</w:t>
            </w:r>
          </w:p>
          <w:p w:rsidR="001D00C9" w:rsidRDefault="001D00C9">
            <w:pPr>
              <w:spacing w:line="34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实物出资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；</w:t>
            </w:r>
          </w:p>
          <w:p w:rsidR="001D00C9" w:rsidRDefault="001D00C9">
            <w:pPr>
              <w:spacing w:line="34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无形资产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；</w:t>
            </w:r>
          </w:p>
          <w:p w:rsidR="001D00C9" w:rsidRDefault="001D00C9">
            <w:pPr>
              <w:spacing w:line="34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4.</w:t>
            </w:r>
            <w:r>
              <w:rPr>
                <w:rFonts w:ascii="仿宋_GB2312" w:hint="eastAsia"/>
                <w:sz w:val="24"/>
              </w:rPr>
              <w:t>股权出资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；</w:t>
            </w:r>
          </w:p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5.</w:t>
            </w:r>
            <w:r>
              <w:rPr>
                <w:rFonts w:ascii="仿宋_GB2312" w:hint="eastAsia"/>
                <w:sz w:val="24"/>
              </w:rPr>
              <w:t>其他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。</w:t>
            </w:r>
          </w:p>
        </w:tc>
      </w:tr>
      <w:tr w:rsidR="001D00C9" w:rsidTr="001D00C9">
        <w:trPr>
          <w:trHeight w:val="515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60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境外</w:t>
            </w:r>
          </w:p>
        </w:tc>
        <w:tc>
          <w:tcPr>
            <w:tcW w:w="2977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自有资金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；</w:t>
            </w:r>
          </w:p>
          <w:p w:rsidR="001D00C9" w:rsidRDefault="001D00C9">
            <w:pPr>
              <w:spacing w:line="34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银行贷款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18"/>
                <w:szCs w:val="18"/>
              </w:rPr>
              <w:t>包括内保外贷、外保外贷等</w:t>
            </w:r>
            <w:r>
              <w:rPr>
                <w:rFonts w:ascii="仿宋_GB2312" w:hint="eastAsia"/>
                <w:sz w:val="24"/>
              </w:rPr>
              <w:t>）；</w:t>
            </w:r>
          </w:p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其他</w:t>
            </w:r>
            <w:r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。</w:t>
            </w:r>
          </w:p>
        </w:tc>
      </w:tr>
      <w:tr w:rsidR="001D00C9" w:rsidTr="001D00C9">
        <w:trPr>
          <w:cantSplit/>
          <w:trHeight w:val="2141"/>
          <w:jc w:val="center"/>
        </w:trPr>
        <w:tc>
          <w:tcPr>
            <w:tcW w:w="141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投资具体情况</w:t>
            </w:r>
          </w:p>
        </w:tc>
        <w:tc>
          <w:tcPr>
            <w:tcW w:w="6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</w:t>
            </w:r>
          </w:p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简况</w:t>
            </w:r>
          </w:p>
        </w:tc>
        <w:tc>
          <w:tcPr>
            <w:tcW w:w="297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（包括经营内容、规模、产品</w:t>
            </w:r>
            <w:r>
              <w:rPr>
                <w:rFonts w:ascii="仿宋_GB2312" w:hint="eastAsia"/>
                <w:sz w:val="18"/>
                <w:szCs w:val="18"/>
              </w:rPr>
              <w:t>/</w:t>
            </w:r>
            <w:r>
              <w:rPr>
                <w:rFonts w:ascii="仿宋_GB2312" w:hint="eastAsia"/>
                <w:sz w:val="18"/>
                <w:szCs w:val="18"/>
              </w:rPr>
              <w:t>市场、配套基础设施、投资回收期等。如属于并购类投资，</w:t>
            </w:r>
            <w:proofErr w:type="gramStart"/>
            <w:r>
              <w:rPr>
                <w:rFonts w:ascii="仿宋_GB2312" w:hint="eastAsia"/>
                <w:sz w:val="18"/>
                <w:szCs w:val="18"/>
              </w:rPr>
              <w:t>需包括</w:t>
            </w:r>
            <w:proofErr w:type="gramEnd"/>
            <w:r>
              <w:rPr>
                <w:rFonts w:ascii="仿宋_GB2312" w:hint="eastAsia"/>
                <w:sz w:val="18"/>
                <w:szCs w:val="18"/>
              </w:rPr>
              <w:t>并购目标公司的生产经营状况、资产财务状况以及具体收购方案等）</w:t>
            </w:r>
          </w:p>
        </w:tc>
      </w:tr>
      <w:tr w:rsidR="001D00C9" w:rsidTr="001D00C9">
        <w:trPr>
          <w:cantSplit/>
          <w:trHeight w:val="180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6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</w:t>
            </w:r>
          </w:p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意义</w:t>
            </w:r>
          </w:p>
        </w:tc>
        <w:tc>
          <w:tcPr>
            <w:tcW w:w="297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(</w:t>
            </w:r>
            <w:r>
              <w:rPr>
                <w:rFonts w:ascii="仿宋_GB2312" w:hint="eastAsia"/>
                <w:sz w:val="18"/>
                <w:szCs w:val="18"/>
              </w:rPr>
              <w:t>包括带动出口、获取技术、获得或建立营销网络、创造当地就业和税收等情况</w:t>
            </w:r>
            <w:r>
              <w:rPr>
                <w:rFonts w:ascii="仿宋_GB2312" w:hint="eastAsia"/>
                <w:sz w:val="18"/>
                <w:szCs w:val="18"/>
              </w:rPr>
              <w:t>)</w:t>
            </w:r>
          </w:p>
        </w:tc>
      </w:tr>
      <w:tr w:rsidR="001D00C9" w:rsidTr="001D00C9">
        <w:trPr>
          <w:trHeight w:val="2241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0C9" w:rsidRDefault="001D00C9">
            <w:pPr>
              <w:spacing w:line="34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本单位承诺本表中涉及的投资</w:t>
            </w:r>
            <w:proofErr w:type="gramStart"/>
            <w:r>
              <w:rPr>
                <w:rFonts w:ascii="仿宋_GB2312" w:hint="eastAsia"/>
                <w:sz w:val="24"/>
              </w:rPr>
              <w:t>无以下</w:t>
            </w:r>
            <w:proofErr w:type="gramEnd"/>
            <w:r>
              <w:rPr>
                <w:rFonts w:ascii="仿宋_GB2312" w:hint="eastAsia"/>
                <w:sz w:val="24"/>
              </w:rPr>
              <w:t>情形：</w:t>
            </w:r>
          </w:p>
          <w:p w:rsidR="001D00C9" w:rsidRDefault="001D00C9">
            <w:pPr>
              <w:pStyle w:val="af8"/>
              <w:spacing w:line="340" w:lineRule="exact"/>
              <w:ind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（一）危害中华人民共和国国家主权、安全和社会公共利益，或违反中华人民共和国法律法规；</w:t>
            </w:r>
          </w:p>
          <w:p w:rsidR="001D00C9" w:rsidRDefault="001D00C9">
            <w:pPr>
              <w:pStyle w:val="af8"/>
              <w:spacing w:line="340" w:lineRule="exact"/>
              <w:ind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（二）损害中华人民共和国与有关国家（地区）关系；</w:t>
            </w:r>
          </w:p>
          <w:p w:rsidR="001D00C9" w:rsidRDefault="001D00C9">
            <w:pPr>
              <w:pStyle w:val="af8"/>
              <w:spacing w:line="340" w:lineRule="exact"/>
              <w:ind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（三）违反中华人民共和国缔结或者参加的国际条约、协定；</w:t>
            </w:r>
          </w:p>
          <w:p w:rsidR="001D00C9" w:rsidRDefault="001D00C9">
            <w:pPr>
              <w:spacing w:line="340" w:lineRule="exact"/>
              <w:ind w:firstLineChars="200" w:firstLine="4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（四）出口中华人民共和国禁止出口的产品和技术。</w:t>
            </w:r>
          </w:p>
          <w:p w:rsidR="001D00C9" w:rsidRDefault="001D00C9">
            <w:pPr>
              <w:spacing w:line="340" w:lineRule="exact"/>
              <w:ind w:firstLineChars="200" w:firstLine="4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本单位保证以上填报事项及材料的真实性，承诺遵守中华人民共和国及投资目的地相关法律法规，并按照《境外投资管理办法》（商务部令</w:t>
            </w:r>
            <w:r>
              <w:rPr>
                <w:rFonts w:ascii="仿宋_GB2312" w:hint="eastAsia"/>
                <w:sz w:val="24"/>
              </w:rPr>
              <w:t>2014</w:t>
            </w:r>
            <w:r>
              <w:rPr>
                <w:rFonts w:ascii="仿宋_GB2312" w:hint="eastAsia"/>
                <w:sz w:val="24"/>
              </w:rPr>
              <w:t>年第</w:t>
            </w:r>
            <w:r>
              <w:rPr>
                <w:rFonts w:ascii="仿宋_GB2312" w:hint="eastAsia"/>
                <w:sz w:val="24"/>
              </w:rPr>
              <w:t>3</w:t>
            </w:r>
            <w:r>
              <w:rPr>
                <w:rFonts w:ascii="仿宋_GB2312" w:hint="eastAsia"/>
                <w:sz w:val="24"/>
              </w:rPr>
              <w:t>号）的规定开展境外投资。</w:t>
            </w:r>
          </w:p>
          <w:p w:rsidR="001D00C9" w:rsidRDefault="001D00C9">
            <w:pPr>
              <w:spacing w:line="340" w:lineRule="exact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1D00C9" w:rsidRDefault="001D00C9">
            <w:pPr>
              <w:spacing w:line="340" w:lineRule="exact"/>
              <w:ind w:firstLineChars="2200" w:firstLine="5280"/>
              <w:rPr>
                <w:rFonts w:ascii="仿宋_GB2312" w:hint="eastAsia"/>
                <w:sz w:val="24"/>
              </w:rPr>
            </w:pPr>
          </w:p>
          <w:p w:rsidR="001D00C9" w:rsidRDefault="001D00C9">
            <w:pPr>
              <w:spacing w:line="340" w:lineRule="exact"/>
              <w:ind w:firstLineChars="2200" w:firstLine="5280"/>
              <w:rPr>
                <w:rFonts w:ascii="仿宋_GB2312" w:hint="eastAsia"/>
                <w:sz w:val="24"/>
              </w:rPr>
            </w:pPr>
          </w:p>
          <w:p w:rsidR="001D00C9" w:rsidRDefault="001D00C9">
            <w:pPr>
              <w:spacing w:line="340" w:lineRule="exact"/>
              <w:ind w:firstLineChars="3000" w:firstLine="720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企业盖章：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1D00C9" w:rsidRDefault="001D00C9">
            <w:pPr>
              <w:spacing w:line="340" w:lineRule="exact"/>
              <w:rPr>
                <w:rFonts w:ascii="仿宋_GB2312" w:hint="eastAsia"/>
                <w:sz w:val="24"/>
              </w:rPr>
            </w:pPr>
          </w:p>
          <w:p w:rsidR="001D00C9" w:rsidRDefault="001D00C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1D00C9" w:rsidTr="001D00C9">
        <w:trPr>
          <w:trHeight w:val="1181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00C9" w:rsidRDefault="001D00C9">
            <w:pPr>
              <w:spacing w:line="34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注：实行核准管理的国家中，与我国未建交的国家名单参见中华人民共和国外交部网站（</w:t>
            </w:r>
            <w:r>
              <w:rPr>
                <w:rFonts w:ascii="仿宋_GB2312" w:hint="eastAsia"/>
                <w:sz w:val="24"/>
              </w:rPr>
              <w:t>cs.mfa.gov.cn/zlbg/bgzl/qtzl/t1094257.shtml</w:t>
            </w:r>
            <w:r>
              <w:rPr>
                <w:rFonts w:ascii="仿宋_GB2312" w:hint="eastAsia"/>
                <w:sz w:val="24"/>
              </w:rPr>
              <w:t>）；受联合国制裁的国家名单参见联合国中文网站（</w:t>
            </w:r>
            <w:bookmarkStart w:id="0" w:name="_GoBack"/>
            <w:r>
              <w:fldChar w:fldCharType="begin"/>
            </w:r>
            <w:r>
              <w:instrText xml:space="preserve"> HYPERLINK "http://www.un.org/chinese/sc/committees/list_compend.shtml" </w:instrText>
            </w:r>
            <w:r>
              <w:fldChar w:fldCharType="separate"/>
            </w:r>
            <w:r>
              <w:rPr>
                <w:rStyle w:val="af4"/>
                <w:rFonts w:ascii="仿宋_GB2312" w:hint="eastAsia"/>
                <w:sz w:val="24"/>
              </w:rPr>
              <w:t>www.un.org/chinese/sc/committees/list_compend.shtml</w:t>
            </w:r>
            <w:bookmarkEnd w:id="0"/>
            <w:r>
              <w:fldChar w:fldCharType="end"/>
            </w:r>
            <w:r>
              <w:rPr>
                <w:rFonts w:ascii="仿宋_GB2312" w:hint="eastAsia"/>
                <w:sz w:val="24"/>
              </w:rPr>
              <w:t>）。</w:t>
            </w:r>
          </w:p>
        </w:tc>
      </w:tr>
      <w:tr w:rsidR="001D00C9" w:rsidTr="001D00C9">
        <w:trPr>
          <w:trHeight w:val="5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以下由商务部或省级商务主管机关填写：</w:t>
            </w:r>
          </w:p>
        </w:tc>
      </w:tr>
      <w:tr w:rsidR="001D00C9" w:rsidTr="001D00C9">
        <w:trPr>
          <w:trHeight w:val="865"/>
          <w:jc w:val="center"/>
        </w:trPr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初核</w:t>
            </w:r>
          </w:p>
        </w:tc>
        <w:tc>
          <w:tcPr>
            <w:tcW w:w="144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复核</w:t>
            </w:r>
          </w:p>
        </w:tc>
        <w:tc>
          <w:tcPr>
            <w:tcW w:w="105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签发</w:t>
            </w:r>
          </w:p>
        </w:tc>
        <w:tc>
          <w:tcPr>
            <w:tcW w:w="1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0C9" w:rsidRDefault="001D00C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:rsidR="00FD3FD1" w:rsidRPr="00394347" w:rsidRDefault="00FD3FD1" w:rsidP="00394347">
      <w:pPr>
        <w:rPr>
          <w:rFonts w:hint="eastAsia"/>
          <w:szCs w:val="28"/>
        </w:rPr>
      </w:pPr>
    </w:p>
    <w:sectPr w:rsidR="00FD3FD1" w:rsidRPr="00394347" w:rsidSect="00FC7A30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411" w:rsidRDefault="00661411">
      <w:r>
        <w:separator/>
      </w:r>
    </w:p>
  </w:endnote>
  <w:endnote w:type="continuationSeparator" w:id="0">
    <w:p w:rsidR="00661411" w:rsidRDefault="00661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D1" w:rsidRDefault="00FD3FD1">
    <w:pPr>
      <w:pStyle w:val="af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FD3FD1" w:rsidRDefault="00FD3FD1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D1" w:rsidRDefault="00FD3FD1">
    <w:pPr>
      <w:pStyle w:val="af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47BDC">
      <w:rPr>
        <w:rStyle w:val="afa"/>
        <w:noProof/>
      </w:rPr>
      <w:t>2</w:t>
    </w:r>
    <w:r>
      <w:rPr>
        <w:rStyle w:val="afa"/>
      </w:rPr>
      <w:fldChar w:fldCharType="end"/>
    </w:r>
  </w:p>
  <w:p w:rsidR="00FD3FD1" w:rsidRDefault="00FD3FD1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411" w:rsidRDefault="00661411">
      <w:r>
        <w:separator/>
      </w:r>
    </w:p>
  </w:footnote>
  <w:footnote w:type="continuationSeparator" w:id="0">
    <w:p w:rsidR="00661411" w:rsidRDefault="00661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844"/>
    <w:multiLevelType w:val="multilevel"/>
    <w:tmpl w:val="E54AD500"/>
    <w:lvl w:ilvl="0">
      <w:start w:val="1"/>
      <w:numFmt w:val="decimal"/>
      <w:pStyle w:val="a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>
    <w:nsid w:val="1F9F5FA4"/>
    <w:multiLevelType w:val="hybridMultilevel"/>
    <w:tmpl w:val="1B5046BA"/>
    <w:lvl w:ilvl="0" w:tplc="8A0EC312">
      <w:start w:val="1"/>
      <w:numFmt w:val="decimal"/>
      <w:lvlText w:val="%1、"/>
      <w:lvlJc w:val="left"/>
      <w:pPr>
        <w:tabs>
          <w:tab w:val="num" w:pos="1206"/>
        </w:tabs>
        <w:ind w:left="1206" w:hanging="81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36"/>
        </w:tabs>
        <w:ind w:left="12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96"/>
        </w:tabs>
        <w:ind w:left="24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56"/>
        </w:tabs>
        <w:ind w:left="37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6"/>
        </w:tabs>
        <w:ind w:left="4176" w:hanging="420"/>
      </w:pPr>
    </w:lvl>
  </w:abstractNum>
  <w:abstractNum w:abstractNumId="2">
    <w:nsid w:val="2A8F7113"/>
    <w:multiLevelType w:val="multilevel"/>
    <w:tmpl w:val="76786F08"/>
    <w:lvl w:ilvl="0">
      <w:start w:val="1"/>
      <w:numFmt w:val="upperLetter"/>
      <w:pStyle w:val="a0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1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3">
    <w:nsid w:val="495342C2"/>
    <w:multiLevelType w:val="multilevel"/>
    <w:tmpl w:val="8EE6793C"/>
    <w:lvl w:ilvl="0">
      <w:numFmt w:val="ideographDigital"/>
      <w:suff w:val="nothing"/>
      <w:lvlText w:val="%1、"/>
      <w:lvlJc w:val="left"/>
      <w:pPr>
        <w:ind w:left="0" w:firstLine="0"/>
      </w:pPr>
      <w:rPr>
        <w:rFonts w:eastAsia="黑体" w:hint="eastAsia"/>
        <w:sz w:val="28"/>
      </w:rPr>
    </w:lvl>
    <w:lvl w:ilvl="1">
      <w:start w:val="1"/>
      <w:numFmt w:val="japaneseCounting"/>
      <w:pStyle w:val="a2"/>
      <w:suff w:val="nothing"/>
      <w:lvlText w:val="（%2）"/>
      <w:lvlJc w:val="left"/>
      <w:pPr>
        <w:ind w:left="2040" w:firstLine="0"/>
      </w:pPr>
      <w:rPr>
        <w:rFonts w:ascii="黑体" w:eastAsia="黑体" w:hAnsi="黑体" w:hint="eastAsia"/>
        <w:lang w:val="en-US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-288" w:hanging="432"/>
      </w:pPr>
      <w:rPr>
        <w:rFonts w:hint="eastAsia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eastAsia"/>
      </w:rPr>
    </w:lvl>
    <w:lvl w:ilvl="5">
      <w:start w:val="1"/>
      <w:numFmt w:val="decimal"/>
      <w:lvlRestart w:val="0"/>
      <w:suff w:val="nothing"/>
      <w:lvlText w:val="1%6　"/>
      <w:lvlJc w:val="left"/>
      <w:pPr>
        <w:ind w:left="-1008" w:firstLine="0"/>
      </w:pPr>
      <w:rPr>
        <w:rFonts w:ascii="黑体" w:eastAsia="黑体" w:hint="eastAsia"/>
      </w:rPr>
    </w:lvl>
    <w:lvl w:ilvl="6">
      <w:start w:val="1"/>
      <w:numFmt w:val="decimal"/>
      <w:suff w:val="nothing"/>
      <w:lvlText w:val="2%6%7　"/>
      <w:lvlJc w:val="left"/>
      <w:pPr>
        <w:ind w:left="0" w:firstLine="0"/>
      </w:pPr>
      <w:rPr>
        <w:rFonts w:ascii="黑体" w:eastAsia="黑体" w:hint="eastAsia"/>
      </w:rPr>
    </w:lvl>
    <w:lvl w:ilvl="7">
      <w:start w:val="1"/>
      <w:numFmt w:val="decimal"/>
      <w:suff w:val="nothing"/>
      <w:lvlText w:val="3%6%7%8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eastAsia"/>
      </w:rPr>
    </w:lvl>
  </w:abstractNum>
  <w:abstractNum w:abstractNumId="4">
    <w:nsid w:val="58807DDE"/>
    <w:multiLevelType w:val="hybridMultilevel"/>
    <w:tmpl w:val="3CCCF18E"/>
    <w:lvl w:ilvl="0" w:tplc="1FFED7B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60B55DC2"/>
    <w:multiLevelType w:val="multilevel"/>
    <w:tmpl w:val="9DCC486E"/>
    <w:lvl w:ilvl="0">
      <w:start w:val="1"/>
      <w:numFmt w:val="upperLetter"/>
      <w:pStyle w:val="a3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6">
    <w:nsid w:val="657D3FBC"/>
    <w:multiLevelType w:val="multilevel"/>
    <w:tmpl w:val="95FA0F16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8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9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a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b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68B95684"/>
    <w:multiLevelType w:val="hybridMultilevel"/>
    <w:tmpl w:val="77E40414"/>
    <w:lvl w:ilvl="0" w:tplc="1DB05F5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7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stroke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04B"/>
    <w:rsid w:val="000D36EE"/>
    <w:rsid w:val="0010246E"/>
    <w:rsid w:val="001349B6"/>
    <w:rsid w:val="001D00C9"/>
    <w:rsid w:val="001E5739"/>
    <w:rsid w:val="00247BDC"/>
    <w:rsid w:val="002560A0"/>
    <w:rsid w:val="002D22AA"/>
    <w:rsid w:val="002F5F86"/>
    <w:rsid w:val="00362037"/>
    <w:rsid w:val="00394347"/>
    <w:rsid w:val="00452051"/>
    <w:rsid w:val="00463288"/>
    <w:rsid w:val="004B50CA"/>
    <w:rsid w:val="00624A45"/>
    <w:rsid w:val="00661411"/>
    <w:rsid w:val="006B5892"/>
    <w:rsid w:val="006C4CDE"/>
    <w:rsid w:val="00731003"/>
    <w:rsid w:val="00795554"/>
    <w:rsid w:val="00833C0F"/>
    <w:rsid w:val="009A6943"/>
    <w:rsid w:val="009E14BE"/>
    <w:rsid w:val="009F471B"/>
    <w:rsid w:val="00A1528C"/>
    <w:rsid w:val="00B03C57"/>
    <w:rsid w:val="00BC14FF"/>
    <w:rsid w:val="00BD18F4"/>
    <w:rsid w:val="00BE72D5"/>
    <w:rsid w:val="00C4704B"/>
    <w:rsid w:val="00CC6C33"/>
    <w:rsid w:val="00E37D21"/>
    <w:rsid w:val="00E45559"/>
    <w:rsid w:val="00F45AFD"/>
    <w:rsid w:val="00F55084"/>
    <w:rsid w:val="00FC7A30"/>
    <w:rsid w:val="00FD03D1"/>
    <w:rsid w:val="00FD3FD1"/>
    <w:rsid w:val="00FE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c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c"/>
    <w:next w:val="ac"/>
    <w:qFormat/>
    <w:pPr>
      <w:keepNext/>
      <w:adjustRightInd w:val="0"/>
      <w:snapToGrid w:val="0"/>
      <w:spacing w:beforeLines="100" w:afterLines="150" w:line="360" w:lineRule="auto"/>
      <w:ind w:firstLineChars="200" w:firstLine="720"/>
      <w:jc w:val="right"/>
      <w:outlineLvl w:val="0"/>
    </w:pPr>
    <w:rPr>
      <w:rFonts w:ascii="黑体" w:eastAsia="黑体"/>
      <w:color w:val="000000"/>
      <w:sz w:val="36"/>
      <w:szCs w:val="36"/>
    </w:rPr>
  </w:style>
  <w:style w:type="character" w:default="1" w:styleId="ad">
    <w:name w:val="Default Paragraph Font"/>
    <w:aliases w:val=" Char1 Char Char"/>
    <w:semiHidden/>
  </w:style>
  <w:style w:type="table" w:default="1" w:styleId="a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semiHidden/>
  </w:style>
  <w:style w:type="paragraph" w:customStyle="1" w:styleId="af0">
    <w:name w:val="段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rPr>
      <w:rFonts w:ascii="宋体" w:eastAsia="宋体"/>
      <w:noProof/>
      <w:sz w:val="21"/>
      <w:lang w:val="en-US" w:eastAsia="zh-CN" w:bidi="ar-SA"/>
    </w:rPr>
  </w:style>
  <w:style w:type="paragraph" w:customStyle="1" w:styleId="af1">
    <w:name w:val="标准书脚_奇数页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2">
    <w:name w:val="标准书眉_奇数页"/>
    <w:next w:val="ac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f3">
    <w:name w:val="参考文献"/>
    <w:basedOn w:val="ac"/>
    <w:next w:val="af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4">
    <w:name w:val="Hyperlink"/>
    <w:rPr>
      <w:noProof/>
      <w:color w:val="0000FF"/>
      <w:spacing w:val="0"/>
      <w:w w:val="100"/>
      <w:szCs w:val="21"/>
      <w:u w:val="single"/>
    </w:rPr>
  </w:style>
  <w:style w:type="paragraph" w:customStyle="1" w:styleId="a5">
    <w:name w:val="附录标识"/>
    <w:basedOn w:val="ac"/>
    <w:next w:val="af0"/>
    <w:pPr>
      <w:keepNext/>
      <w:widowControl/>
      <w:numPr>
        <w:numId w:val="3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3">
    <w:name w:val="附录表标号"/>
    <w:basedOn w:val="ac"/>
    <w:next w:val="af0"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4">
    <w:name w:val="附录表标题"/>
    <w:basedOn w:val="ac"/>
    <w:next w:val="af0"/>
    <w:pPr>
      <w:numPr>
        <w:ilvl w:val="1"/>
        <w:numId w:val="1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8">
    <w:name w:val="附录二级条标题"/>
    <w:basedOn w:val="ac"/>
    <w:next w:val="af0"/>
    <w:pPr>
      <w:widowControl/>
      <w:numPr>
        <w:ilvl w:val="3"/>
        <w:numId w:val="3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9">
    <w:name w:val="附录三级条标题"/>
    <w:basedOn w:val="a8"/>
    <w:next w:val="af0"/>
    <w:pPr>
      <w:numPr>
        <w:ilvl w:val="4"/>
      </w:numPr>
      <w:tabs>
        <w:tab w:val="num" w:pos="360"/>
      </w:tabs>
      <w:outlineLvl w:val="4"/>
    </w:pPr>
  </w:style>
  <w:style w:type="paragraph" w:customStyle="1" w:styleId="aa">
    <w:name w:val="附录四级条标题"/>
    <w:basedOn w:val="a9"/>
    <w:next w:val="af0"/>
    <w:pPr>
      <w:numPr>
        <w:ilvl w:val="5"/>
      </w:numPr>
      <w:tabs>
        <w:tab w:val="num" w:pos="360"/>
      </w:tabs>
      <w:outlineLvl w:val="5"/>
    </w:pPr>
  </w:style>
  <w:style w:type="paragraph" w:customStyle="1" w:styleId="a0">
    <w:name w:val="附录图标号"/>
    <w:basedOn w:val="ac"/>
    <w:pPr>
      <w:keepNext/>
      <w:pageBreakBefore/>
      <w:widowControl/>
      <w:numPr>
        <w:numId w:val="2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1">
    <w:name w:val="附录图标题"/>
    <w:basedOn w:val="ac"/>
    <w:next w:val="af0"/>
    <w:pPr>
      <w:numPr>
        <w:ilvl w:val="1"/>
        <w:numId w:val="2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b">
    <w:name w:val="附录五级条标题"/>
    <w:basedOn w:val="aa"/>
    <w:next w:val="af0"/>
    <w:pPr>
      <w:numPr>
        <w:ilvl w:val="6"/>
      </w:numPr>
      <w:tabs>
        <w:tab w:val="num" w:pos="360"/>
      </w:tabs>
      <w:outlineLvl w:val="6"/>
    </w:pPr>
  </w:style>
  <w:style w:type="paragraph" w:customStyle="1" w:styleId="a6">
    <w:name w:val="附录章标题"/>
    <w:next w:val="af0"/>
    <w:pPr>
      <w:numPr>
        <w:ilvl w:val="1"/>
        <w:numId w:val="3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7">
    <w:name w:val="附录一级条标题"/>
    <w:basedOn w:val="a6"/>
    <w:next w:val="af0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">
    <w:name w:val="正文图标题"/>
    <w:next w:val="af0"/>
    <w:pPr>
      <w:numPr>
        <w:numId w:val="4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5">
    <w:name w:val="示例内容"/>
    <w:pPr>
      <w:ind w:firstLineChars="200" w:firstLine="200"/>
    </w:pPr>
    <w:rPr>
      <w:rFonts w:ascii="宋体"/>
      <w:noProof/>
      <w:sz w:val="18"/>
      <w:szCs w:val="18"/>
    </w:rPr>
  </w:style>
  <w:style w:type="paragraph" w:customStyle="1" w:styleId="a2">
    <w:name w:val="第二层"/>
    <w:basedOn w:val="ac"/>
    <w:pPr>
      <w:numPr>
        <w:ilvl w:val="1"/>
        <w:numId w:val="5"/>
      </w:numPr>
    </w:pPr>
    <w:rPr>
      <w:rFonts w:ascii="宋体" w:eastAsia="黑体" w:hAnsi="宋体"/>
      <w:sz w:val="28"/>
    </w:rPr>
  </w:style>
  <w:style w:type="paragraph" w:customStyle="1" w:styleId="af6">
    <w:name w:val="要求"/>
    <w:basedOn w:val="af0"/>
    <w:pPr>
      <w:adjustRightInd w:val="0"/>
      <w:snapToGrid w:val="0"/>
      <w:ind w:leftChars="200" w:left="200" w:firstLine="200"/>
    </w:pPr>
  </w:style>
  <w:style w:type="character" w:styleId="af7">
    <w:name w:val="FollowedHyperlink"/>
    <w:basedOn w:val="ad"/>
    <w:rPr>
      <w:color w:val="800080"/>
      <w:u w:val="single"/>
    </w:rPr>
  </w:style>
  <w:style w:type="paragraph" w:styleId="af8">
    <w:name w:val="Body Text Indent"/>
    <w:basedOn w:val="ac"/>
    <w:link w:val="Char0"/>
    <w:pPr>
      <w:spacing w:line="560" w:lineRule="exact"/>
      <w:ind w:firstLineChars="200" w:firstLine="600"/>
    </w:pPr>
    <w:rPr>
      <w:rFonts w:ascii="宋体" w:hAnsi="宋体"/>
      <w:sz w:val="30"/>
    </w:rPr>
  </w:style>
  <w:style w:type="paragraph" w:styleId="af9">
    <w:name w:val="footer"/>
    <w:basedOn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a">
    <w:name w:val="page number"/>
    <w:basedOn w:val="ad"/>
  </w:style>
  <w:style w:type="paragraph" w:styleId="afb">
    <w:name w:val="header"/>
    <w:basedOn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c">
    <w:name w:val="Body Text"/>
    <w:basedOn w:val="ac"/>
    <w:rPr>
      <w:rFonts w:ascii="宋体" w:hAnsi="宋体"/>
      <w:bCs/>
      <w:kern w:val="0"/>
      <w:sz w:val="24"/>
    </w:rPr>
  </w:style>
  <w:style w:type="paragraph" w:styleId="2">
    <w:name w:val="Body Text 2"/>
    <w:basedOn w:val="ac"/>
    <w:pPr>
      <w:spacing w:line="1200" w:lineRule="exact"/>
      <w:jc w:val="center"/>
    </w:pPr>
    <w:rPr>
      <w:rFonts w:ascii="Arial" w:eastAsia="黑体" w:hAnsi="Arial"/>
      <w:bCs/>
      <w:color w:val="000000"/>
      <w:sz w:val="72"/>
      <w:szCs w:val="72"/>
    </w:rPr>
  </w:style>
  <w:style w:type="paragraph" w:styleId="20">
    <w:name w:val="Body Text Indent 2"/>
    <w:basedOn w:val="ac"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3">
    <w:name w:val="Body Text 3"/>
    <w:basedOn w:val="ac"/>
    <w:pPr>
      <w:spacing w:line="400" w:lineRule="exact"/>
      <w:jc w:val="center"/>
    </w:pPr>
    <w:rPr>
      <w:rFonts w:ascii="宋体" w:hAnsi="宋体"/>
      <w:sz w:val="24"/>
      <w:szCs w:val="28"/>
    </w:rPr>
  </w:style>
  <w:style w:type="paragraph" w:customStyle="1" w:styleId="Char1">
    <w:name w:val=" Char1"/>
    <w:basedOn w:val="ac"/>
    <w:autoRedefine/>
    <w:rsid w:val="004B50CA"/>
    <w:pPr>
      <w:tabs>
        <w:tab w:val="num" w:pos="1551"/>
      </w:tabs>
      <w:ind w:left="1551" w:hanging="397"/>
    </w:pPr>
    <w:rPr>
      <w:rFonts w:ascii="宋体" w:hAnsi="宋体"/>
      <w:sz w:val="24"/>
    </w:rPr>
  </w:style>
  <w:style w:type="paragraph" w:customStyle="1" w:styleId="CharCharCharChar">
    <w:name w:val="Char Char Char Char"/>
    <w:basedOn w:val="ac"/>
    <w:autoRedefine/>
    <w:rsid w:val="00E45559"/>
    <w:pPr>
      <w:tabs>
        <w:tab w:val="num" w:pos="360"/>
      </w:tabs>
    </w:pPr>
    <w:rPr>
      <w:sz w:val="24"/>
    </w:rPr>
  </w:style>
  <w:style w:type="character" w:customStyle="1" w:styleId="Char0">
    <w:name w:val="正文文本缩进 Char"/>
    <w:basedOn w:val="ad"/>
    <w:link w:val="af8"/>
    <w:rsid w:val="001D00C9"/>
    <w:rPr>
      <w:rFonts w:ascii="宋体" w:hAnsi="宋体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Links>
    <vt:vector size="6" baseType="variant">
      <vt:variant>
        <vt:i4>3407898</vt:i4>
      </vt:variant>
      <vt:variant>
        <vt:i4>0</vt:i4>
      </vt:variant>
      <vt:variant>
        <vt:i4>0</vt:i4>
      </vt:variant>
      <vt:variant>
        <vt:i4>5</vt:i4>
      </vt:variant>
      <vt:variant>
        <vt:lpwstr>http://www.un.org/chinese/sc/committees/list_compend.shtml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BSZN-XXXX-XXXX/XX</dc:title>
  <dc:subject/>
  <dc:creator>User</dc:creator>
  <cp:keywords/>
  <dc:description/>
  <cp:lastModifiedBy>User</cp:lastModifiedBy>
  <cp:revision>2</cp:revision>
  <cp:lastPrinted>2013-03-11T02:21:00Z</cp:lastPrinted>
  <dcterms:created xsi:type="dcterms:W3CDTF">2018-09-28T05:07:00Z</dcterms:created>
  <dcterms:modified xsi:type="dcterms:W3CDTF">2018-09-28T05:07:00Z</dcterms:modified>
</cp:coreProperties>
</file>