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D8057">
      <w:pPr>
        <w:pStyle w:val="2"/>
        <w:keepNext w:val="0"/>
        <w:keepLines w:val="0"/>
        <w:pageBreakBefore w:val="0"/>
        <w:widowControl/>
        <w:suppressLineNumbers w:val="0"/>
        <w:kinsoku/>
        <w:wordWrap/>
        <w:overflowPunct/>
        <w:topLinePunct w:val="0"/>
        <w:autoSpaceDE/>
        <w:autoSpaceDN/>
        <w:bidi w:val="0"/>
        <w:adjustRightInd/>
        <w:snapToGrid/>
        <w:spacing w:before="625" w:beforeLines="200" w:beforeAutospacing="0" w:after="625" w:afterLines="200" w:afterAutospacing="0" w:line="600" w:lineRule="exact"/>
        <w:ind w:right="0"/>
        <w:jc w:val="center"/>
        <w:textAlignment w:val="auto"/>
        <w:rPr>
          <w:rFonts w:hint="eastAsia" w:asciiTheme="majorEastAsia" w:hAnsiTheme="majorEastAsia" w:eastAsiaTheme="majorEastAsia" w:cstheme="majorEastAsia"/>
          <w:b/>
          <w:bCs/>
          <w:kern w:val="2"/>
          <w:sz w:val="40"/>
          <w:szCs w:val="40"/>
          <w:lang w:val="en-US" w:eastAsia="zh-CN" w:bidi="ar-SA"/>
        </w:rPr>
      </w:pPr>
      <w:bookmarkStart w:id="0" w:name="_GoBack"/>
      <w:r>
        <w:rPr>
          <w:rFonts w:hint="eastAsia" w:asciiTheme="majorEastAsia" w:hAnsiTheme="majorEastAsia" w:eastAsiaTheme="majorEastAsia" w:cstheme="majorEastAsia"/>
          <w:b/>
          <w:bCs/>
          <w:kern w:val="2"/>
          <w:sz w:val="40"/>
          <w:szCs w:val="40"/>
          <w:lang w:val="en-US" w:eastAsia="zh-CN" w:bidi="ar-SA"/>
        </w:rPr>
        <w:t>中国家电发展迅猛 抢占全球市场</w:t>
      </w:r>
    </w:p>
    <w:bookmarkEnd w:id="0"/>
    <w:p w14:paraId="2243867C">
      <w:pPr>
        <w:ind w:firstLine="640" w:firstLineChars="200"/>
        <w:rPr>
          <w:rFonts w:hint="eastAsia" w:ascii="仿宋_GB2312" w:hAnsi="Times New Roman" w:eastAsia="仿宋_GB2312" w:cs="Times New Roman"/>
          <w:color w:val="auto"/>
          <w:kern w:val="0"/>
          <w:sz w:val="32"/>
          <w:szCs w:val="32"/>
          <w:lang w:val="en-US" w:eastAsia="zh-CN" w:bidi="ar-SA"/>
        </w:rPr>
      </w:pPr>
      <w:r>
        <w:rPr>
          <w:rFonts w:hint="eastAsia" w:ascii="仿宋_GB2312" w:hAnsi="Times New Roman" w:eastAsia="仿宋_GB2312" w:cs="Times New Roman"/>
          <w:color w:val="auto"/>
          <w:kern w:val="0"/>
          <w:sz w:val="32"/>
          <w:szCs w:val="32"/>
          <w:lang w:val="en-US" w:eastAsia="zh-CN" w:bidi="ar-SA"/>
        </w:rPr>
        <w:t>家电行业作为制造业的重要组成部分，在全球贸易中占据显著地位。本报告旨在详细分析中国家电行业的出口现状、发展趋势以及面临的挑战与机遇。</w:t>
      </w:r>
    </w:p>
    <w:p w14:paraId="51D2A236">
      <w:pPr>
        <w:ind w:firstLine="640" w:firstLineChars="200"/>
        <w:rPr>
          <w:rFonts w:hint="eastAsia" w:ascii="仿宋_GB2312" w:hAnsi="Times New Roman" w:eastAsia="仿宋_GB2312" w:cs="Times New Roman"/>
          <w:color w:val="auto"/>
          <w:kern w:val="0"/>
          <w:sz w:val="32"/>
          <w:szCs w:val="32"/>
          <w:lang w:val="en-US" w:eastAsia="zh-CN" w:bidi="ar-SA"/>
        </w:rPr>
      </w:pPr>
      <w:r>
        <w:rPr>
          <w:rFonts w:hint="eastAsia" w:ascii="仿宋_GB2312" w:hAnsi="Times New Roman" w:eastAsia="仿宋_GB2312" w:cs="Times New Roman"/>
          <w:color w:val="auto"/>
          <w:kern w:val="0"/>
          <w:sz w:val="32"/>
          <w:szCs w:val="32"/>
          <w:lang w:val="en-US" w:eastAsia="zh-CN" w:bidi="ar-SA"/>
        </w:rPr>
        <w:t>家电，即家用电器，是指用于家庭或类似家庭的电器设备，包括但不限于电冰箱、洗衣机、电视、空调等。家电行业可以根据产品的不同功能和用途，细分为黑色家电、白色家电和其他家电三个子类别，其中其他家电包括小家电、厨房电器等。</w:t>
      </w:r>
    </w:p>
    <w:p w14:paraId="72794BBD">
      <w:pPr>
        <w:pStyle w:val="2"/>
        <w:widowControl/>
        <w:spacing w:before="0" w:beforeAutospacing="0" w:after="0" w:afterAutospacing="0"/>
        <w:ind w:firstLine="640" w:firstLineChars="200"/>
        <w:rPr>
          <w:rFonts w:hint="default" w:ascii="黑体" w:hAnsi="黑体" w:eastAsia="黑体" w:cs="仿宋"/>
          <w:bCs/>
          <w:sz w:val="32"/>
          <w:szCs w:val="32"/>
          <w:highlight w:val="none"/>
          <w:lang w:val="en-US" w:eastAsia="zh-CN"/>
        </w:rPr>
      </w:pPr>
      <w:r>
        <w:rPr>
          <w:rFonts w:hint="eastAsia" w:ascii="黑体" w:hAnsi="黑体" w:eastAsia="黑体" w:cs="仿宋"/>
          <w:bCs/>
          <w:sz w:val="32"/>
          <w:szCs w:val="32"/>
          <w:highlight w:val="none"/>
          <w:lang w:val="en-US" w:eastAsia="zh-CN"/>
        </w:rPr>
        <w:t>一、出口情况</w:t>
      </w:r>
    </w:p>
    <w:p w14:paraId="39821757">
      <w:pPr>
        <w:pStyle w:val="2"/>
        <w:widowControl/>
        <w:numPr>
          <w:ilvl w:val="0"/>
          <w:numId w:val="1"/>
        </w:numPr>
        <w:spacing w:before="0" w:beforeAutospacing="0" w:after="0" w:afterAutospacing="0"/>
        <w:ind w:firstLine="640" w:firstLineChars="200"/>
        <w:jc w:val="both"/>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整体出口情况</w:t>
      </w:r>
    </w:p>
    <w:p w14:paraId="5A0E4E68">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auto"/>
          <w:kern w:val="0"/>
          <w:sz w:val="32"/>
          <w:szCs w:val="32"/>
          <w:lang w:val="en-US" w:eastAsia="zh-CN" w:bidi="ar-SA"/>
        </w:rPr>
      </w:pPr>
      <w:r>
        <w:rPr>
          <w:rFonts w:hint="eastAsia" w:ascii="仿宋_GB2312" w:hAnsi="Times New Roman" w:eastAsia="仿宋_GB2312" w:cs="Times New Roman"/>
          <w:color w:val="auto"/>
          <w:kern w:val="0"/>
          <w:sz w:val="32"/>
          <w:szCs w:val="32"/>
          <w:lang w:val="en-US" w:eastAsia="zh-CN" w:bidi="ar-SA"/>
        </w:rPr>
        <w:t>据海关总署最新数据显示，2024年前三季度中国家用电器累计出口总额达到约969.2亿美元，与2023年同期相比增长13.5%;出口量则突破33.3亿台大关，同比增长高达21.8%。</w:t>
      </w:r>
    </w:p>
    <w:p w14:paraId="407906CF">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auto"/>
          <w:kern w:val="0"/>
          <w:sz w:val="32"/>
          <w:szCs w:val="32"/>
          <w:lang w:val="en-US" w:eastAsia="zh-CN" w:bidi="ar-SA"/>
        </w:rPr>
      </w:pPr>
      <w:r>
        <w:rPr>
          <w:rFonts w:hint="eastAsia" w:ascii="仿宋_GB2312" w:hAnsi="Times New Roman" w:eastAsia="仿宋_GB2312" w:cs="Times New Roman"/>
          <w:color w:val="auto"/>
          <w:kern w:val="0"/>
          <w:sz w:val="32"/>
          <w:szCs w:val="32"/>
          <w:lang w:val="en-US" w:eastAsia="zh-CN" w:bidi="ar-SA"/>
        </w:rPr>
        <w:t>细分来看，2024年9月出口空调297万台，同比增长29.5%；2024年1-9月累计出口4982万台，同比增长25.5%。2024年9月出口冰箱668万台，同比增长9.9%；2024年1-9月累计出口6072万台，同比增长21.8%。2024年9月出口洗衣机279万台，同比持平；2024年1-9月累计出口2449万台，同比增长16.3%。2024年9月出口液晶电视机1028万台，同比增长4.2%；2024年1-9月累计出口8071万台，同比增长7.9%。</w:t>
      </w:r>
    </w:p>
    <w:p w14:paraId="5497C089">
      <w:pPr>
        <w:pStyle w:val="2"/>
        <w:widowControl/>
        <w:numPr>
          <w:ilvl w:val="0"/>
          <w:numId w:val="1"/>
        </w:numPr>
        <w:spacing w:before="0" w:beforeAutospacing="0" w:after="0" w:afterAutospacing="0"/>
        <w:ind w:firstLine="640" w:firstLineChars="200"/>
        <w:jc w:val="both"/>
        <w:rPr>
          <w:rFonts w:hint="default" w:ascii="楷体" w:hAnsi="楷体" w:eastAsia="楷体" w:cs="楷体"/>
          <w:bCs/>
          <w:sz w:val="32"/>
          <w:szCs w:val="32"/>
          <w:lang w:val="en-US" w:eastAsia="zh-CN"/>
        </w:rPr>
      </w:pPr>
      <w:r>
        <w:rPr>
          <w:rFonts w:hint="eastAsia" w:ascii="楷体" w:hAnsi="楷体" w:eastAsia="楷体" w:cs="楷体"/>
          <w:bCs/>
          <w:sz w:val="32"/>
          <w:szCs w:val="32"/>
          <w:lang w:val="en-US" w:eastAsia="zh-CN"/>
        </w:rPr>
        <w:t>区域市场出口情况</w:t>
      </w:r>
    </w:p>
    <w:p w14:paraId="36F64373">
      <w:pPr>
        <w:pStyle w:val="2"/>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Times New Roman" w:eastAsia="仿宋_GB2312" w:cs="Times New Roman"/>
          <w:color w:val="auto"/>
          <w:kern w:val="0"/>
          <w:sz w:val="32"/>
          <w:szCs w:val="32"/>
          <w:lang w:val="en-US" w:eastAsia="zh-CN" w:bidi="ar-SA"/>
        </w:rPr>
      </w:pPr>
      <w:r>
        <w:rPr>
          <w:rFonts w:hint="default" w:ascii="仿宋_GB2312" w:hAnsi="Times New Roman" w:eastAsia="仿宋_GB2312" w:cs="Times New Roman"/>
          <w:color w:val="auto"/>
          <w:kern w:val="0"/>
          <w:sz w:val="32"/>
          <w:szCs w:val="32"/>
          <w:lang w:val="en-US" w:eastAsia="zh-CN" w:bidi="ar-SA"/>
        </w:rPr>
        <w:t>分市场看，2024年前三季度，家电对欧美、日韩、澳新等发达地区出口态势回暖；对“一带一路”沿线地区和拉美市场出口增长明显。</w:t>
      </w:r>
    </w:p>
    <w:p w14:paraId="79698EFC">
      <w:pPr>
        <w:pStyle w:val="2"/>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Times New Roman" w:eastAsia="仿宋_GB2312" w:cs="Times New Roman"/>
          <w:color w:val="auto"/>
          <w:kern w:val="0"/>
          <w:sz w:val="32"/>
          <w:szCs w:val="32"/>
          <w:lang w:val="en-US" w:eastAsia="zh-CN" w:bidi="ar-SA"/>
        </w:rPr>
      </w:pPr>
      <w:r>
        <w:rPr>
          <w:rFonts w:hint="default" w:ascii="仿宋_GB2312" w:hAnsi="Times New Roman" w:eastAsia="仿宋_GB2312" w:cs="Times New Roman"/>
          <w:color w:val="auto"/>
          <w:kern w:val="0"/>
          <w:sz w:val="32"/>
          <w:szCs w:val="32"/>
          <w:lang w:val="en-US" w:eastAsia="zh-CN" w:bidi="ar-SA"/>
        </w:rPr>
        <w:t>据中国机电商会统计，中国家电（白电）产品对亚洲市场累计出口353.6亿美元，同比增长12.7%。在亚洲市场中，不同国家和地区呈现出不同的增长态势。其中，对韩国出口30.7亿美元，同比增速较去年的-8.7%涨至11.7%，这或得益于韩国市场消费需求的回升及中国家电（白电）产品在性价比和技术创新上的优势；对日本出口56.7亿美元，规模与去年同期持平，日本市场相对成熟，中国家电（白电）产品在当地维持着稳定的市场份额；对东盟出口109.3亿美元，同比增长19.4%，东盟地区经济发展迅速，人口众多，市场潜力巨大，且中国与东盟之间紧密的贸易合作关系，为中国家电出口创造了良好条件；对中东阿联酋、沙特和伊拉克等国家出口规模也有所增长。</w:t>
      </w:r>
    </w:p>
    <w:p w14:paraId="446AADDE">
      <w:pPr>
        <w:pStyle w:val="2"/>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Times New Roman" w:eastAsia="仿宋_GB2312" w:cs="Times New Roman"/>
          <w:color w:val="auto"/>
          <w:kern w:val="0"/>
          <w:sz w:val="32"/>
          <w:szCs w:val="32"/>
          <w:lang w:val="en-US" w:eastAsia="zh-CN" w:bidi="ar-SA"/>
        </w:rPr>
      </w:pPr>
      <w:r>
        <w:rPr>
          <w:rFonts w:hint="default" w:ascii="仿宋_GB2312" w:hAnsi="Times New Roman" w:eastAsia="仿宋_GB2312" w:cs="Times New Roman"/>
          <w:color w:val="auto"/>
          <w:kern w:val="0"/>
          <w:sz w:val="32"/>
          <w:szCs w:val="32"/>
          <w:lang w:val="en-US" w:eastAsia="zh-CN" w:bidi="ar-SA"/>
        </w:rPr>
        <w:t>据中国机电商会统计，前三季度中国家电（白电）产品对欧洲（含欧盟）市场累计出口258亿美元，同比增长13%。在欧洲主要国家中，对德国累计出口34.7亿美元，同比增长11.1%，德国作为欧洲经济强国，工业基础雄厚，对家电产品的品质和技术要求较高，中国家电企业通过不断技术革新、提高产品质量，充分满足了德国市场的需求；对法国累计出口23.4亿美元，较去年同期上浮20.5%；对意大利累计出口22.4亿美元，同比增长8%；对荷兰累计出口20.8亿美元，同比增长22.9%；对英国累计出口28.5亿美元，增速由去年同期的21.3%大幅下降至0.3%。</w:t>
      </w:r>
    </w:p>
    <w:p w14:paraId="7FA650BC">
      <w:pPr>
        <w:pStyle w:val="2"/>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Times New Roman" w:eastAsia="仿宋_GB2312" w:cs="Times New Roman"/>
          <w:color w:val="auto"/>
          <w:kern w:val="0"/>
          <w:sz w:val="32"/>
          <w:szCs w:val="32"/>
          <w:lang w:val="en-US" w:eastAsia="zh-CN" w:bidi="ar-SA"/>
        </w:rPr>
      </w:pPr>
      <w:r>
        <w:rPr>
          <w:rFonts w:hint="default" w:ascii="仿宋_GB2312" w:hAnsi="Times New Roman" w:eastAsia="仿宋_GB2312" w:cs="Times New Roman"/>
          <w:color w:val="auto"/>
          <w:kern w:val="0"/>
          <w:sz w:val="32"/>
          <w:szCs w:val="32"/>
          <w:lang w:val="en-US" w:eastAsia="zh-CN" w:bidi="ar-SA"/>
        </w:rPr>
        <w:t>中国机电商会统计数据显示，前三季度，中国家电（白电）产品对北美市场出口194亿美元，比去年同期提升接近7.4%，其中对美国出口177.6亿美元，同比增长6.8%。美国作为全球最大的消费市场之一，对进口家电产品的需求量巨大，中国家电产品早已在美国市场占有一席之地，但随着美国大选结束，特朗普的上任恐为中美之间的贸易、投资带来严重的不确定性。</w:t>
      </w:r>
    </w:p>
    <w:p w14:paraId="48C40A28">
      <w:pPr>
        <w:pStyle w:val="2"/>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Times New Roman" w:eastAsia="仿宋_GB2312" w:cs="Times New Roman"/>
          <w:color w:val="auto"/>
          <w:kern w:val="0"/>
          <w:sz w:val="32"/>
          <w:szCs w:val="32"/>
          <w:lang w:val="en-US" w:eastAsia="zh-CN" w:bidi="ar-SA"/>
        </w:rPr>
      </w:pPr>
      <w:r>
        <w:rPr>
          <w:rFonts w:hint="default" w:ascii="仿宋_GB2312" w:hAnsi="Times New Roman" w:eastAsia="仿宋_GB2312" w:cs="Times New Roman"/>
          <w:color w:val="auto"/>
          <w:kern w:val="0"/>
          <w:sz w:val="32"/>
          <w:szCs w:val="32"/>
          <w:lang w:val="en-US" w:eastAsia="zh-CN" w:bidi="ar-SA"/>
        </w:rPr>
        <w:t>2024年前三季度中国家电（白电）产品对拉丁美洲市场累计出口96.7亿美元，同比上升33.5%。据中国机电商会统计，2024年前三季度，中国家电（白电）产品对墨西哥累计出口30.3亿美元，同比提升36.2%；对巴西累计出口26亿美元，同比提升高达51.9%。此外，其他拉美国家出口家电（白电）产品也保持不同程度的增长。</w:t>
      </w:r>
    </w:p>
    <w:p w14:paraId="5BACE17B">
      <w:pPr>
        <w:pStyle w:val="2"/>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Times New Roman" w:eastAsia="仿宋_GB2312" w:cs="Times New Roman"/>
          <w:color w:val="auto"/>
          <w:kern w:val="0"/>
          <w:sz w:val="32"/>
          <w:szCs w:val="32"/>
          <w:lang w:val="en-US" w:eastAsia="zh-CN" w:bidi="ar-SA"/>
        </w:rPr>
      </w:pPr>
      <w:r>
        <w:rPr>
          <w:rFonts w:hint="default" w:ascii="仿宋_GB2312" w:hAnsi="Times New Roman" w:eastAsia="仿宋_GB2312" w:cs="Times New Roman"/>
          <w:color w:val="auto"/>
          <w:kern w:val="0"/>
          <w:sz w:val="32"/>
          <w:szCs w:val="32"/>
          <w:lang w:val="en-US" w:eastAsia="zh-CN" w:bidi="ar-SA"/>
        </w:rPr>
        <w:t>另外，据中国机电商会统计，中国家电产品2024年前三季度对非证市场和阿盟市场累计出口分别为42.3亿美元和79.1亿美元，同比增长14%和13.4%。</w:t>
      </w:r>
    </w:p>
    <w:p w14:paraId="11373757">
      <w:pPr>
        <w:pStyle w:val="2"/>
        <w:widowControl/>
        <w:numPr>
          <w:ilvl w:val="0"/>
          <w:numId w:val="2"/>
        </w:numPr>
        <w:spacing w:before="0" w:beforeAutospacing="0" w:after="0" w:afterAutospacing="0"/>
        <w:ind w:firstLine="640" w:firstLineChars="200"/>
        <w:rPr>
          <w:rFonts w:hint="eastAsia" w:ascii="黑体" w:hAnsi="黑体" w:eastAsia="黑体" w:cs="仿宋"/>
          <w:bCs/>
          <w:sz w:val="32"/>
          <w:szCs w:val="32"/>
          <w:highlight w:val="none"/>
          <w:lang w:val="en-US" w:eastAsia="zh-CN"/>
        </w:rPr>
      </w:pPr>
      <w:r>
        <w:rPr>
          <w:rFonts w:hint="eastAsia" w:ascii="黑体" w:hAnsi="黑体" w:eastAsia="黑体" w:cs="仿宋"/>
          <w:bCs/>
          <w:sz w:val="32"/>
          <w:szCs w:val="32"/>
          <w:highlight w:val="none"/>
          <w:lang w:val="en-US" w:eastAsia="zh-CN"/>
        </w:rPr>
        <w:t>家电出口发展趋势</w:t>
      </w:r>
    </w:p>
    <w:p w14:paraId="38D22D70">
      <w:pPr>
        <w:pStyle w:val="2"/>
        <w:widowControl/>
        <w:numPr>
          <w:numId w:val="0"/>
        </w:numPr>
        <w:spacing w:before="0" w:beforeAutospacing="0" w:after="0" w:afterAutospacing="0"/>
        <w:ind w:firstLine="640" w:firstLineChars="200"/>
        <w:jc w:val="both"/>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（一）品牌化趋势</w:t>
      </w:r>
    </w:p>
    <w:p w14:paraId="58B21289">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Times New Roman" w:eastAsia="仿宋_GB2312" w:cs="Times New Roman"/>
          <w:color w:val="auto"/>
          <w:kern w:val="0"/>
          <w:sz w:val="32"/>
          <w:szCs w:val="32"/>
          <w:lang w:val="en-US" w:eastAsia="zh-CN" w:bidi="ar-SA"/>
        </w:rPr>
      </w:pPr>
      <w:r>
        <w:rPr>
          <w:rFonts w:hint="default" w:ascii="仿宋_GB2312" w:hAnsi="Times New Roman" w:eastAsia="仿宋_GB2312" w:cs="Times New Roman"/>
          <w:color w:val="auto"/>
          <w:kern w:val="0"/>
          <w:sz w:val="32"/>
          <w:szCs w:val="32"/>
          <w:lang w:val="en-US" w:eastAsia="zh-CN" w:bidi="ar-SA"/>
        </w:rPr>
        <w:t>近年来，自主品牌出口比例逐渐上升，如海尔、美的等品牌在海外市场知名度不断提高。同时，在国际化竞争愈加激烈、贸易环境不确定性增加的背景下，中国家电企业不仅全力提升产品质量，扩大出口份额，同时也持续加快“走出去”步伐，在海外布局生产线、建立工厂等。例如，万和电气近年来加速了在海外市场的布局，在泰国、埃及等地投资建设工厂，同时加大了对东南亚、俄罗斯等“一带一路”沿线国家和地区的拓展力度，积极尝试将自主品牌推向国际舞台。此外，TCL的全球布局也在逐步铺开。近些年，TCL在越南、印尼、巴基斯坦等数国设置了海外基地，目前也形成对东南亚、欧洲和北美等区域市场的辐射覆盖。</w:t>
      </w:r>
    </w:p>
    <w:p w14:paraId="08B84C1B">
      <w:pPr>
        <w:pStyle w:val="2"/>
        <w:widowControl/>
        <w:numPr>
          <w:numId w:val="0"/>
        </w:numPr>
        <w:spacing w:before="0" w:beforeAutospacing="0" w:after="0" w:afterAutospacing="0"/>
        <w:ind w:firstLine="640" w:firstLineChars="200"/>
        <w:jc w:val="both"/>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（二）智能化趋势</w:t>
      </w:r>
    </w:p>
    <w:p w14:paraId="13242E2B">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Times New Roman" w:eastAsia="仿宋_GB2312" w:cs="Times New Roman"/>
          <w:color w:val="auto"/>
          <w:kern w:val="0"/>
          <w:sz w:val="32"/>
          <w:szCs w:val="32"/>
          <w:lang w:val="en-US" w:eastAsia="zh-CN" w:bidi="ar-SA"/>
        </w:rPr>
      </w:pPr>
      <w:r>
        <w:rPr>
          <w:rFonts w:hint="default" w:ascii="仿宋_GB2312" w:hAnsi="Times New Roman" w:eastAsia="仿宋_GB2312" w:cs="Times New Roman"/>
          <w:color w:val="auto"/>
          <w:kern w:val="0"/>
          <w:sz w:val="32"/>
          <w:szCs w:val="32"/>
          <w:lang w:val="en-US" w:eastAsia="zh-CN" w:bidi="ar-SA"/>
        </w:rPr>
        <w:t>随着物联网、人工智能等技术的发展，智能家电成为海外市场的新热点。消费者越来越倾向于使用能通过手机APP控制、具备智能语音交互功能的家电产品。因此，随着国内家电产品技术不断提升，未来其在全球市场占有率会有显著提升。</w:t>
      </w:r>
    </w:p>
    <w:p w14:paraId="19C746CE">
      <w:pPr>
        <w:pStyle w:val="2"/>
        <w:widowControl/>
        <w:numPr>
          <w:ilvl w:val="0"/>
          <w:numId w:val="2"/>
        </w:numPr>
        <w:spacing w:before="0" w:beforeAutospacing="0" w:after="0" w:afterAutospacing="0"/>
        <w:ind w:firstLine="640" w:firstLineChars="200"/>
        <w:rPr>
          <w:rFonts w:hint="eastAsia" w:ascii="黑体" w:hAnsi="黑体" w:eastAsia="黑体" w:cs="仿宋"/>
          <w:bCs/>
          <w:sz w:val="32"/>
          <w:szCs w:val="32"/>
          <w:highlight w:val="none"/>
          <w:lang w:val="en-US" w:eastAsia="zh-CN"/>
        </w:rPr>
      </w:pPr>
      <w:r>
        <w:rPr>
          <w:rFonts w:hint="eastAsia" w:ascii="黑体" w:hAnsi="黑体" w:eastAsia="黑体" w:cs="仿宋"/>
          <w:bCs/>
          <w:sz w:val="32"/>
          <w:szCs w:val="32"/>
          <w:highlight w:val="none"/>
          <w:lang w:val="en-US" w:eastAsia="zh-CN"/>
        </w:rPr>
        <w:t>出口现状</w:t>
      </w:r>
    </w:p>
    <w:p w14:paraId="4027530F">
      <w:pPr>
        <w:pStyle w:val="2"/>
        <w:widowControl/>
        <w:numPr>
          <w:ilvl w:val="0"/>
          <w:numId w:val="0"/>
        </w:numPr>
        <w:spacing w:before="0" w:beforeAutospacing="0" w:after="0" w:afterAutospacing="0"/>
        <w:ind w:firstLine="640" w:firstLineChars="200"/>
        <w:jc w:val="both"/>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（一）新兴市场潜力巨大</w:t>
      </w:r>
    </w:p>
    <w:p w14:paraId="4B1A525D">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Times New Roman" w:eastAsia="仿宋_GB2312" w:cs="Times New Roman"/>
          <w:color w:val="auto"/>
          <w:kern w:val="0"/>
          <w:sz w:val="32"/>
          <w:szCs w:val="32"/>
          <w:lang w:val="en-US" w:eastAsia="zh-CN" w:bidi="ar-SA"/>
        </w:rPr>
      </w:pPr>
      <w:r>
        <w:rPr>
          <w:rFonts w:hint="default" w:ascii="仿宋_GB2312" w:hAnsi="Times New Roman" w:eastAsia="仿宋_GB2312" w:cs="Times New Roman"/>
          <w:color w:val="auto"/>
          <w:kern w:val="0"/>
          <w:sz w:val="32"/>
          <w:szCs w:val="32"/>
          <w:lang w:val="en-US" w:eastAsia="zh-CN" w:bidi="ar-SA"/>
        </w:rPr>
        <w:t>以中东、东南亚及非洲等地为主的新兴市场国家对中国家电存在较大需求空间，家电渗透率将持续提升。</w:t>
      </w:r>
    </w:p>
    <w:p w14:paraId="3BD31665">
      <w:pPr>
        <w:pStyle w:val="2"/>
        <w:widowControl/>
        <w:numPr>
          <w:ilvl w:val="0"/>
          <w:numId w:val="0"/>
        </w:numPr>
        <w:spacing w:before="0" w:beforeAutospacing="0" w:after="0" w:afterAutospacing="0"/>
        <w:ind w:firstLine="640" w:firstLineChars="200"/>
        <w:jc w:val="both"/>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（二）跨境电商发展</w:t>
      </w:r>
    </w:p>
    <w:p w14:paraId="77EA4867">
      <w:pPr>
        <w:pStyle w:val="2"/>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Times New Roman" w:eastAsia="仿宋_GB2312" w:cs="Times New Roman"/>
          <w:color w:val="auto"/>
          <w:kern w:val="0"/>
          <w:sz w:val="32"/>
          <w:szCs w:val="32"/>
          <w:lang w:val="en-US" w:eastAsia="zh-CN" w:bidi="ar-SA"/>
        </w:rPr>
      </w:pPr>
      <w:r>
        <w:rPr>
          <w:rFonts w:hint="default" w:ascii="仿宋_GB2312" w:hAnsi="Times New Roman" w:eastAsia="仿宋_GB2312" w:cs="Times New Roman"/>
          <w:color w:val="auto"/>
          <w:kern w:val="0"/>
          <w:sz w:val="32"/>
          <w:szCs w:val="32"/>
          <w:lang w:val="en-US" w:eastAsia="zh-CN" w:bidi="ar-SA"/>
        </w:rPr>
        <w:t>跨境电商平台的兴起为家电行业出口提供了新的渠道。通过跨境电商，家电企业可以直面海外消费者，减少中间环节，提高利润空间。</w:t>
      </w:r>
    </w:p>
    <w:p w14:paraId="550E8F7E">
      <w:pPr>
        <w:pStyle w:val="2"/>
        <w:widowControl/>
        <w:numPr>
          <w:ilvl w:val="0"/>
          <w:numId w:val="2"/>
        </w:numPr>
        <w:spacing w:before="0" w:beforeAutospacing="0" w:after="0" w:afterAutospacing="0"/>
        <w:ind w:firstLine="640" w:firstLineChars="200"/>
        <w:rPr>
          <w:rFonts w:hint="default" w:ascii="黑体" w:hAnsi="黑体" w:eastAsia="黑体" w:cs="仿宋"/>
          <w:bCs/>
          <w:sz w:val="32"/>
          <w:szCs w:val="32"/>
          <w:highlight w:val="none"/>
          <w:lang w:val="en-US" w:eastAsia="zh-CN"/>
        </w:rPr>
      </w:pPr>
      <w:r>
        <w:rPr>
          <w:rFonts w:hint="eastAsia" w:ascii="黑体" w:hAnsi="黑体" w:eastAsia="黑体" w:cs="仿宋"/>
          <w:bCs/>
          <w:sz w:val="32"/>
          <w:szCs w:val="32"/>
          <w:highlight w:val="none"/>
          <w:lang w:val="en-US" w:eastAsia="zh-CN"/>
        </w:rPr>
        <w:t>出口面临的挑战</w:t>
      </w:r>
    </w:p>
    <w:p w14:paraId="7E99FFD8">
      <w:pPr>
        <w:pStyle w:val="2"/>
        <w:widowControl/>
        <w:numPr>
          <w:ilvl w:val="0"/>
          <w:numId w:val="3"/>
        </w:numPr>
        <w:spacing w:before="0" w:beforeAutospacing="0" w:after="0" w:afterAutospacing="0"/>
        <w:ind w:firstLine="640" w:firstLineChars="200"/>
        <w:jc w:val="both"/>
        <w:rPr>
          <w:rFonts w:hint="default" w:ascii="楷体" w:hAnsi="楷体" w:eastAsia="楷体" w:cs="楷体"/>
          <w:bCs/>
          <w:sz w:val="32"/>
          <w:szCs w:val="32"/>
          <w:lang w:val="en-US" w:eastAsia="zh-CN"/>
        </w:rPr>
      </w:pPr>
      <w:r>
        <w:rPr>
          <w:rFonts w:hint="default" w:ascii="楷体" w:hAnsi="楷体" w:eastAsia="楷体" w:cs="楷体"/>
          <w:bCs/>
          <w:sz w:val="32"/>
          <w:szCs w:val="32"/>
          <w:lang w:val="en-US" w:eastAsia="zh-CN"/>
        </w:rPr>
        <w:t>贸易政策的不确定性</w:t>
      </w:r>
    </w:p>
    <w:p w14:paraId="39480679">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Times New Roman" w:eastAsia="仿宋_GB2312" w:cs="Times New Roman"/>
          <w:color w:val="auto"/>
          <w:kern w:val="0"/>
          <w:sz w:val="32"/>
          <w:szCs w:val="32"/>
          <w:lang w:val="en-US" w:eastAsia="zh-CN" w:bidi="ar-SA"/>
        </w:rPr>
      </w:pPr>
      <w:r>
        <w:rPr>
          <w:rFonts w:hint="default" w:ascii="仿宋_GB2312" w:hAnsi="Times New Roman" w:eastAsia="仿宋_GB2312" w:cs="Times New Roman"/>
          <w:color w:val="auto"/>
          <w:kern w:val="0"/>
          <w:sz w:val="32"/>
          <w:szCs w:val="32"/>
          <w:lang w:val="en-US" w:eastAsia="zh-CN" w:bidi="ar-SA"/>
        </w:rPr>
        <w:t>以美国为首，各国陆续对我国部分家电产品加征关税。2024年美国大选结果尘埃落定，特朗普的再次上台引发了国际经济领域的广泛关注，尤其是对于中美贸易关系影响深远。在竞选期间，特朗普依然坚持贸易保护主义，多次提及对中国继续实施关税打击，声称将对所有中国进口商品加征60%的关税。中国作为全球重要的家电生产和出口大国，这一举措无疑将对中国家电出口产生多方面的影响。</w:t>
      </w:r>
    </w:p>
    <w:p w14:paraId="6DF63AB0">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Times New Roman" w:eastAsia="仿宋_GB2312" w:cs="Times New Roman"/>
          <w:color w:val="auto"/>
          <w:kern w:val="0"/>
          <w:sz w:val="32"/>
          <w:szCs w:val="32"/>
          <w:lang w:val="en-US" w:eastAsia="zh-CN" w:bidi="ar-SA"/>
        </w:rPr>
      </w:pPr>
      <w:r>
        <w:rPr>
          <w:rFonts w:hint="default" w:ascii="仿宋_GB2312" w:hAnsi="Times New Roman" w:eastAsia="仿宋_GB2312" w:cs="Times New Roman"/>
          <w:color w:val="auto"/>
          <w:kern w:val="0"/>
          <w:sz w:val="32"/>
          <w:szCs w:val="32"/>
          <w:lang w:val="en-US" w:eastAsia="zh-CN" w:bidi="ar-SA"/>
        </w:rPr>
        <w:t>自2017年8月，美国贸易代表宣布正式对华发起“301调查”，新一轮中美贸易摩擦开启以来，美国对华先后分品类进行了多次加征关税。其中，空调、冰箱、洗衣机三大白电在不同批次进行了加征关税。这一举措加速了家电企业的海外布局战略，为应对国际贸易形势变化，企业只能通过产能转移以及转口贸易等方式来应对。</w:t>
      </w:r>
    </w:p>
    <w:p w14:paraId="673C1BE2">
      <w:pPr>
        <w:pStyle w:val="2"/>
        <w:widowControl/>
        <w:numPr>
          <w:ilvl w:val="0"/>
          <w:numId w:val="3"/>
        </w:numPr>
        <w:spacing w:before="0" w:beforeAutospacing="0" w:after="0" w:afterAutospacing="0"/>
        <w:ind w:left="0" w:leftChars="0" w:firstLine="640" w:firstLineChars="200"/>
        <w:jc w:val="both"/>
        <w:rPr>
          <w:rFonts w:hint="default" w:ascii="楷体" w:hAnsi="楷体" w:eastAsia="楷体" w:cs="楷体"/>
          <w:bCs/>
          <w:sz w:val="32"/>
          <w:szCs w:val="32"/>
          <w:lang w:val="en-US" w:eastAsia="zh-CN"/>
        </w:rPr>
      </w:pPr>
      <w:r>
        <w:rPr>
          <w:rFonts w:hint="default" w:ascii="楷体" w:hAnsi="楷体" w:eastAsia="楷体" w:cs="楷体"/>
          <w:bCs/>
          <w:sz w:val="32"/>
          <w:szCs w:val="32"/>
          <w:lang w:val="en-US" w:eastAsia="zh-CN"/>
        </w:rPr>
        <w:t>国际竞争加剧</w:t>
      </w:r>
    </w:p>
    <w:p w14:paraId="7E7744F6">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Times New Roman" w:eastAsia="仿宋_GB2312" w:cs="Times New Roman"/>
          <w:color w:val="auto"/>
          <w:kern w:val="0"/>
          <w:sz w:val="32"/>
          <w:szCs w:val="32"/>
          <w:lang w:val="en-US" w:eastAsia="zh-CN" w:bidi="ar-SA"/>
        </w:rPr>
      </w:pPr>
      <w:r>
        <w:rPr>
          <w:rFonts w:hint="default" w:ascii="仿宋_GB2312" w:hAnsi="Times New Roman" w:eastAsia="仿宋_GB2312" w:cs="Times New Roman"/>
          <w:color w:val="auto"/>
          <w:kern w:val="0"/>
          <w:sz w:val="32"/>
          <w:szCs w:val="32"/>
          <w:lang w:val="en-US" w:eastAsia="zh-CN" w:bidi="ar-SA"/>
        </w:rPr>
        <w:t>随着全球家电产业的快速发展，国际竞争越来越激烈。中国家电企业在国际市场上不仅要面对来自发达国际的竞争，还要应对来自新兴市场国家的挑战。除了传统的家电生产大国如日本、韩国外，新兴市场国家如印度、越南等也在大力发展家电行业，并在价格方面具有一定优势。以印度为例，其劳动力成本低，一些简单家电产品的生产成本较中国低得多，在中低端家电市场对我国产品形成了竞争压力。</w:t>
      </w:r>
    </w:p>
    <w:p w14:paraId="6098F0A5">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Times New Roman" w:eastAsia="仿宋_GB2312" w:cs="Times New Roman"/>
          <w:color w:val="auto"/>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297C6"/>
    <w:multiLevelType w:val="singleLevel"/>
    <w:tmpl w:val="8C5297C6"/>
    <w:lvl w:ilvl="0" w:tentative="0">
      <w:start w:val="1"/>
      <w:numFmt w:val="chineseCounting"/>
      <w:suff w:val="nothing"/>
      <w:lvlText w:val="（%1）"/>
      <w:lvlJc w:val="left"/>
      <w:rPr>
        <w:rFonts w:hint="eastAsia"/>
      </w:rPr>
    </w:lvl>
  </w:abstractNum>
  <w:abstractNum w:abstractNumId="1">
    <w:nsid w:val="95A31646"/>
    <w:multiLevelType w:val="singleLevel"/>
    <w:tmpl w:val="95A31646"/>
    <w:lvl w:ilvl="0" w:tentative="0">
      <w:start w:val="1"/>
      <w:numFmt w:val="chineseCounting"/>
      <w:suff w:val="nothing"/>
      <w:lvlText w:val="（%1）"/>
      <w:lvlJc w:val="left"/>
      <w:rPr>
        <w:rFonts w:hint="eastAsia"/>
      </w:rPr>
    </w:lvl>
  </w:abstractNum>
  <w:abstractNum w:abstractNumId="2">
    <w:nsid w:val="DA9F5D4E"/>
    <w:multiLevelType w:val="singleLevel"/>
    <w:tmpl w:val="DA9F5D4E"/>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43AB2"/>
    <w:rsid w:val="3FF43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99"/>
    <w:pPr>
      <w:spacing w:before="100" w:beforeAutospacing="1" w:after="100" w:afterAutospacing="1"/>
      <w:jc w:val="left"/>
    </w:pPr>
    <w:rPr>
      <w:rFonts w:ascii="Calibri" w:hAnsi="Calibri" w:eastAsia="宋体" w:cs="Times New Roman"/>
      <w:kern w:val="0"/>
      <w:sz w:val="24"/>
      <w:szCs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2025-07-22T11:55:00Z</dcterms:created>
  <dc:creator>ding_cc</dc:creator>
  <cp:lastModifiedBy>ding_cc</cp:lastModifiedBy>
  <dcterms:modified xsi:type="dcterms:W3CDTF">2025-07-22T12:06:21Z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A040AB0E8E3942E6BF290D9428D1E58C_11</vt:lpwstr>
  </property>
</Properties>
</file>