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7752" w14:textId="3E7E4C3B" w:rsidR="001F48E7" w:rsidRPr="00AB60AA" w:rsidRDefault="0031159B" w:rsidP="0031159B">
      <w:pPr>
        <w:adjustRightInd w:val="0"/>
        <w:snapToGrid w:val="0"/>
        <w:spacing w:after="0" w:line="360" w:lineRule="auto"/>
        <w:jc w:val="center"/>
        <w:rPr>
          <w:rFonts w:asciiTheme="majorBidi" w:eastAsia="宋体" w:hAnsiTheme="majorBidi" w:cstheme="majorBidi"/>
          <w:b/>
          <w:bCs/>
          <w:sz w:val="24"/>
          <w:szCs w:val="24"/>
        </w:rPr>
      </w:pPr>
      <w:r w:rsidRPr="0031159B">
        <w:rPr>
          <w:rFonts w:asciiTheme="majorBidi" w:eastAsia="宋体" w:hAnsiTheme="majorBidi" w:cstheme="majorBidi"/>
          <w:b/>
          <w:bCs/>
          <w:sz w:val="24"/>
          <w:szCs w:val="24"/>
        </w:rPr>
        <w:t>纲举目张</w:t>
      </w:r>
      <w:r w:rsidR="001F48E7">
        <w:rPr>
          <w:rFonts w:asciiTheme="majorBidi" w:eastAsia="宋体" w:hAnsiTheme="majorBidi" w:cstheme="majorBidi" w:hint="eastAsia"/>
          <w:b/>
          <w:bCs/>
          <w:sz w:val="24"/>
          <w:szCs w:val="24"/>
        </w:rPr>
        <w:t>——</w:t>
      </w:r>
      <w:r w:rsidR="001F48E7" w:rsidRPr="001F48E7">
        <w:rPr>
          <w:rFonts w:asciiTheme="majorBidi" w:eastAsia="宋体" w:hAnsiTheme="majorBidi" w:cstheme="majorBidi" w:hint="eastAsia"/>
          <w:b/>
          <w:bCs/>
          <w:sz w:val="24"/>
          <w:szCs w:val="24"/>
        </w:rPr>
        <w:t>个保合规审计</w:t>
      </w:r>
      <w:r w:rsidR="001F48E7">
        <w:rPr>
          <w:rFonts w:asciiTheme="majorBidi" w:eastAsia="宋体" w:hAnsiTheme="majorBidi" w:cstheme="majorBidi" w:hint="eastAsia"/>
          <w:b/>
          <w:bCs/>
          <w:sz w:val="24"/>
          <w:szCs w:val="24"/>
        </w:rPr>
        <w:t>新规的沿革新异与</w:t>
      </w:r>
      <w:r w:rsidR="001F48E7" w:rsidRPr="001F48E7">
        <w:rPr>
          <w:rFonts w:asciiTheme="majorBidi" w:eastAsia="宋体" w:hAnsiTheme="majorBidi" w:cstheme="majorBidi" w:hint="eastAsia"/>
          <w:b/>
          <w:bCs/>
          <w:sz w:val="24"/>
          <w:szCs w:val="24"/>
        </w:rPr>
        <w:t>张弛之度</w:t>
      </w:r>
    </w:p>
    <w:p w14:paraId="1869DF9C" w14:textId="481694F8" w:rsidR="00021871" w:rsidRPr="00AB60AA" w:rsidRDefault="00615091" w:rsidP="00DD1DB0">
      <w:pPr>
        <w:adjustRightInd w:val="0"/>
        <w:snapToGrid w:val="0"/>
        <w:spacing w:after="0" w:line="360" w:lineRule="auto"/>
        <w:jc w:val="center"/>
        <w:rPr>
          <w:rFonts w:asciiTheme="majorBidi" w:eastAsia="宋体" w:hAnsiTheme="majorBidi" w:cstheme="majorBidi"/>
          <w:b/>
          <w:bCs/>
          <w:sz w:val="24"/>
          <w:szCs w:val="24"/>
        </w:rPr>
      </w:pPr>
      <w:r w:rsidRPr="00AB60AA">
        <w:rPr>
          <w:rFonts w:asciiTheme="majorBidi" w:eastAsia="宋体" w:hAnsiTheme="majorBidi" w:cstheme="majorBidi" w:hint="eastAsia"/>
          <w:b/>
          <w:bCs/>
          <w:sz w:val="24"/>
          <w:szCs w:val="24"/>
        </w:rPr>
        <w:t>龚</w:t>
      </w:r>
      <w:r w:rsidRPr="00AB60AA">
        <w:rPr>
          <w:rFonts w:asciiTheme="majorBidi" w:eastAsia="宋体" w:hAnsiTheme="majorBidi" w:cstheme="majorBidi" w:hint="eastAsia"/>
          <w:b/>
          <w:bCs/>
          <w:sz w:val="24"/>
          <w:szCs w:val="24"/>
        </w:rPr>
        <w:t xml:space="preserve"> </w:t>
      </w:r>
      <w:r w:rsidRPr="00AB60AA">
        <w:rPr>
          <w:rFonts w:asciiTheme="majorBidi" w:eastAsia="宋体" w:hAnsiTheme="majorBidi" w:cstheme="majorBidi" w:hint="eastAsia"/>
          <w:b/>
          <w:bCs/>
          <w:sz w:val="24"/>
          <w:szCs w:val="24"/>
        </w:rPr>
        <w:t>琳</w:t>
      </w:r>
      <w:r w:rsidR="001F48E7">
        <w:rPr>
          <w:rFonts w:asciiTheme="majorBidi" w:eastAsia="宋体" w:hAnsiTheme="majorBidi" w:cstheme="majorBidi" w:hint="eastAsia"/>
          <w:b/>
          <w:bCs/>
          <w:sz w:val="24"/>
          <w:szCs w:val="24"/>
        </w:rPr>
        <w:t>、潘凯文</w:t>
      </w:r>
    </w:p>
    <w:p w14:paraId="2DC6C131" w14:textId="77777777" w:rsidR="00615091" w:rsidRPr="00AB60AA" w:rsidRDefault="00615091" w:rsidP="00DD1DB0">
      <w:pPr>
        <w:adjustRightInd w:val="0"/>
        <w:snapToGrid w:val="0"/>
        <w:spacing w:after="0" w:line="360" w:lineRule="auto"/>
        <w:jc w:val="both"/>
        <w:rPr>
          <w:rFonts w:asciiTheme="majorBidi" w:eastAsia="宋体" w:hAnsiTheme="majorBidi" w:cstheme="majorBidi"/>
          <w:b/>
          <w:bCs/>
          <w:sz w:val="24"/>
          <w:szCs w:val="24"/>
        </w:rPr>
      </w:pPr>
    </w:p>
    <w:p w14:paraId="0898A775" w14:textId="267148BE" w:rsidR="003D5AE7" w:rsidRDefault="003D5AE7" w:rsidP="0031159B">
      <w:pPr>
        <w:adjustRightInd w:val="0"/>
        <w:snapToGrid w:val="0"/>
        <w:spacing w:after="0" w:line="360" w:lineRule="auto"/>
        <w:jc w:val="both"/>
        <w:rPr>
          <w:rFonts w:asciiTheme="majorBidi" w:eastAsia="宋体" w:hAnsiTheme="majorBidi" w:cstheme="majorBidi"/>
          <w:sz w:val="24"/>
          <w:szCs w:val="24"/>
        </w:rPr>
      </w:pPr>
      <w:r w:rsidRPr="0031159B">
        <w:rPr>
          <w:rFonts w:asciiTheme="majorBidi" w:eastAsia="宋体" w:hAnsiTheme="majorBidi" w:cstheme="majorBidi" w:hint="eastAsia"/>
          <w:sz w:val="24"/>
          <w:szCs w:val="24"/>
        </w:rPr>
        <w:t>【摘要】</w:t>
      </w:r>
      <w:r w:rsidR="0031159B" w:rsidRPr="0031159B">
        <w:rPr>
          <w:rFonts w:asciiTheme="majorBidi" w:eastAsia="宋体" w:hAnsiTheme="majorBidi" w:cstheme="majorBidi" w:hint="eastAsia"/>
          <w:sz w:val="24"/>
          <w:szCs w:val="24"/>
        </w:rPr>
        <w:t>备受关注的</w:t>
      </w:r>
      <w:r w:rsidR="001F48E7" w:rsidRPr="0031159B">
        <w:rPr>
          <w:rFonts w:asciiTheme="majorBidi" w:eastAsia="宋体" w:hAnsiTheme="majorBidi" w:cstheme="majorBidi"/>
          <w:sz w:val="24"/>
          <w:szCs w:val="24"/>
        </w:rPr>
        <w:t>《个人信息保护合规审计管理办法》</w:t>
      </w:r>
      <w:r w:rsidR="0031159B" w:rsidRPr="0031159B">
        <w:rPr>
          <w:rFonts w:asciiTheme="majorBidi" w:eastAsia="宋体" w:hAnsiTheme="majorBidi" w:cstheme="majorBidi" w:hint="eastAsia"/>
          <w:sz w:val="24"/>
          <w:szCs w:val="24"/>
        </w:rPr>
        <w:t>已公开发布</w:t>
      </w:r>
      <w:r w:rsidR="001F48E7" w:rsidRPr="0031159B">
        <w:rPr>
          <w:rFonts w:asciiTheme="majorBidi" w:eastAsia="宋体" w:hAnsiTheme="majorBidi" w:cstheme="majorBidi" w:hint="eastAsia"/>
          <w:sz w:val="24"/>
          <w:szCs w:val="24"/>
        </w:rPr>
        <w:t>并将于</w:t>
      </w:r>
      <w:r w:rsidR="001F48E7" w:rsidRPr="0031159B">
        <w:rPr>
          <w:rFonts w:asciiTheme="majorBidi" w:eastAsia="宋体" w:hAnsiTheme="majorBidi" w:cstheme="majorBidi" w:hint="eastAsia"/>
          <w:sz w:val="24"/>
          <w:szCs w:val="24"/>
        </w:rPr>
        <w:t>5</w:t>
      </w:r>
      <w:r w:rsidR="001F48E7" w:rsidRPr="0031159B">
        <w:rPr>
          <w:rFonts w:asciiTheme="majorBidi" w:eastAsia="宋体" w:hAnsiTheme="majorBidi" w:cstheme="majorBidi" w:hint="eastAsia"/>
          <w:sz w:val="24"/>
          <w:szCs w:val="24"/>
        </w:rPr>
        <w:t>月</w:t>
      </w:r>
      <w:r w:rsidR="001F48E7" w:rsidRPr="0031159B">
        <w:rPr>
          <w:rFonts w:asciiTheme="majorBidi" w:eastAsia="宋体" w:hAnsiTheme="majorBidi" w:cstheme="majorBidi" w:hint="eastAsia"/>
          <w:sz w:val="24"/>
          <w:szCs w:val="24"/>
        </w:rPr>
        <w:t>1</w:t>
      </w:r>
      <w:r w:rsidR="001F48E7" w:rsidRPr="0031159B">
        <w:rPr>
          <w:rFonts w:asciiTheme="majorBidi" w:eastAsia="宋体" w:hAnsiTheme="majorBidi" w:cstheme="majorBidi" w:hint="eastAsia"/>
          <w:sz w:val="24"/>
          <w:szCs w:val="24"/>
        </w:rPr>
        <w:t>日</w:t>
      </w:r>
      <w:r w:rsidR="0031159B" w:rsidRPr="0031159B">
        <w:rPr>
          <w:rFonts w:asciiTheme="majorBidi" w:eastAsia="宋体" w:hAnsiTheme="majorBidi" w:cstheme="majorBidi" w:hint="eastAsia"/>
          <w:sz w:val="24"/>
          <w:szCs w:val="24"/>
        </w:rPr>
        <w:t>正式</w:t>
      </w:r>
      <w:r w:rsidR="001F48E7" w:rsidRPr="0031159B">
        <w:rPr>
          <w:rFonts w:asciiTheme="majorBidi" w:eastAsia="宋体" w:hAnsiTheme="majorBidi" w:cstheme="majorBidi" w:hint="eastAsia"/>
          <w:sz w:val="24"/>
          <w:szCs w:val="24"/>
        </w:rPr>
        <w:t>施行。作为对《个人信息保护法》第</w:t>
      </w:r>
      <w:r w:rsidR="00194C82">
        <w:rPr>
          <w:rFonts w:asciiTheme="majorBidi" w:eastAsia="宋体" w:hAnsiTheme="majorBidi" w:cstheme="majorBidi" w:hint="eastAsia"/>
          <w:sz w:val="24"/>
          <w:szCs w:val="24"/>
        </w:rPr>
        <w:t>五十四</w:t>
      </w:r>
      <w:r w:rsidR="001F48E7" w:rsidRPr="0031159B">
        <w:rPr>
          <w:rFonts w:asciiTheme="majorBidi" w:eastAsia="宋体" w:hAnsiTheme="majorBidi" w:cstheme="majorBidi" w:hint="eastAsia"/>
          <w:sz w:val="24"/>
          <w:szCs w:val="24"/>
        </w:rPr>
        <w:t>条个人信息保护合规审计法定义务</w:t>
      </w:r>
      <w:r w:rsidR="0031159B" w:rsidRPr="0031159B">
        <w:rPr>
          <w:rFonts w:asciiTheme="majorBidi" w:eastAsia="宋体" w:hAnsiTheme="majorBidi" w:cstheme="majorBidi" w:hint="eastAsia"/>
          <w:sz w:val="24"/>
          <w:szCs w:val="24"/>
        </w:rPr>
        <w:t>的细化指引，新规相较征求意见稿而言，有一种纲举目张、动中窾要的弹性感。希望我们的些许解读，</w:t>
      </w:r>
      <w:r w:rsidR="0031159B">
        <w:rPr>
          <w:rFonts w:asciiTheme="majorBidi" w:eastAsia="宋体" w:hAnsiTheme="majorBidi" w:cstheme="majorBidi" w:hint="eastAsia"/>
          <w:sz w:val="24"/>
          <w:szCs w:val="24"/>
        </w:rPr>
        <w:t>能够</w:t>
      </w:r>
      <w:r w:rsidR="0031159B" w:rsidRPr="0031159B">
        <w:rPr>
          <w:rFonts w:asciiTheme="majorBidi" w:eastAsia="宋体" w:hAnsiTheme="majorBidi" w:cstheme="majorBidi" w:hint="eastAsia"/>
          <w:sz w:val="24"/>
          <w:szCs w:val="24"/>
        </w:rPr>
        <w:t>帮助不同合</w:t>
      </w:r>
      <w:proofErr w:type="gramStart"/>
      <w:r w:rsidR="0031159B" w:rsidRPr="0031159B">
        <w:rPr>
          <w:rFonts w:asciiTheme="majorBidi" w:eastAsia="宋体" w:hAnsiTheme="majorBidi" w:cstheme="majorBidi" w:hint="eastAsia"/>
          <w:sz w:val="24"/>
          <w:szCs w:val="24"/>
        </w:rPr>
        <w:t>规</w:t>
      </w:r>
      <w:proofErr w:type="gramEnd"/>
      <w:r w:rsidR="0031159B" w:rsidRPr="0031159B">
        <w:rPr>
          <w:rFonts w:asciiTheme="majorBidi" w:eastAsia="宋体" w:hAnsiTheme="majorBidi" w:cstheme="majorBidi" w:hint="eastAsia"/>
          <w:sz w:val="24"/>
          <w:szCs w:val="24"/>
        </w:rPr>
        <w:t>层级的个人信息处理者更好</w:t>
      </w:r>
      <w:r w:rsidR="00FE1E2A">
        <w:rPr>
          <w:rFonts w:asciiTheme="majorBidi" w:eastAsia="宋体" w:hAnsiTheme="majorBidi" w:cstheme="majorBidi" w:hint="eastAsia"/>
          <w:sz w:val="24"/>
          <w:szCs w:val="24"/>
        </w:rPr>
        <w:t>地</w:t>
      </w:r>
      <w:r w:rsidR="0031159B" w:rsidRPr="0031159B">
        <w:rPr>
          <w:rFonts w:asciiTheme="majorBidi" w:eastAsia="宋体" w:hAnsiTheme="majorBidi" w:cstheme="majorBidi" w:hint="eastAsia"/>
          <w:sz w:val="24"/>
          <w:szCs w:val="24"/>
        </w:rPr>
        <w:t>理解新</w:t>
      </w:r>
      <w:proofErr w:type="gramStart"/>
      <w:r w:rsidR="0031159B" w:rsidRPr="0031159B">
        <w:rPr>
          <w:rFonts w:asciiTheme="majorBidi" w:eastAsia="宋体" w:hAnsiTheme="majorBidi" w:cstheme="majorBidi" w:hint="eastAsia"/>
          <w:sz w:val="24"/>
          <w:szCs w:val="24"/>
        </w:rPr>
        <w:t>规</w:t>
      </w:r>
      <w:proofErr w:type="gramEnd"/>
      <w:r w:rsidR="0031159B" w:rsidRPr="0031159B">
        <w:rPr>
          <w:rFonts w:asciiTheme="majorBidi" w:eastAsia="宋体" w:hAnsiTheme="majorBidi" w:cstheme="majorBidi" w:hint="eastAsia"/>
          <w:sz w:val="24"/>
          <w:szCs w:val="24"/>
        </w:rPr>
        <w:t>、探索实践。</w:t>
      </w:r>
    </w:p>
    <w:p w14:paraId="0C2B8D84" w14:textId="77777777" w:rsidR="0031159B" w:rsidRPr="0031159B" w:rsidRDefault="0031159B" w:rsidP="0031159B">
      <w:pPr>
        <w:adjustRightInd w:val="0"/>
        <w:snapToGrid w:val="0"/>
        <w:spacing w:after="0" w:line="360" w:lineRule="auto"/>
        <w:jc w:val="both"/>
        <w:rPr>
          <w:rFonts w:asciiTheme="majorBidi" w:eastAsia="宋体" w:hAnsiTheme="majorBidi" w:cstheme="majorBidi"/>
          <w:b/>
          <w:bCs/>
          <w:sz w:val="24"/>
          <w:szCs w:val="24"/>
        </w:rPr>
      </w:pPr>
    </w:p>
    <w:p w14:paraId="5D7E0045" w14:textId="172E2882" w:rsidR="00934E8A" w:rsidRPr="00021A1C" w:rsidRDefault="00944B6E" w:rsidP="00DD1DB0">
      <w:pPr>
        <w:adjustRightInd w:val="0"/>
        <w:snapToGrid w:val="0"/>
        <w:spacing w:after="0" w:line="360" w:lineRule="auto"/>
        <w:jc w:val="both"/>
        <w:rPr>
          <w:rFonts w:asciiTheme="majorBidi" w:eastAsia="宋体" w:hAnsiTheme="majorBidi" w:cstheme="majorBidi"/>
          <w:b/>
          <w:bCs/>
          <w:sz w:val="24"/>
          <w:szCs w:val="24"/>
        </w:rPr>
      </w:pPr>
      <w:r w:rsidRPr="00021A1C">
        <w:rPr>
          <w:rFonts w:asciiTheme="majorBidi" w:eastAsia="宋体" w:hAnsiTheme="majorBidi" w:cstheme="majorBidi"/>
          <w:b/>
          <w:bCs/>
          <w:sz w:val="24"/>
          <w:szCs w:val="24"/>
        </w:rPr>
        <w:t>目录</w:t>
      </w:r>
    </w:p>
    <w:p w14:paraId="229C7452" w14:textId="3E664025" w:rsidR="00B665E5" w:rsidRDefault="000A3C9A">
      <w:pPr>
        <w:pStyle w:val="TOC1"/>
        <w:tabs>
          <w:tab w:val="right" w:leader="dot" w:pos="8296"/>
        </w:tabs>
        <w:rPr>
          <w:rFonts w:hint="eastAsia"/>
          <w:noProof/>
          <w:kern w:val="2"/>
          <w:szCs w:val="24"/>
          <w14:ligatures w14:val="standardContextual"/>
        </w:rPr>
      </w:pPr>
      <w:r w:rsidRPr="00AB60AA">
        <w:rPr>
          <w:rFonts w:asciiTheme="majorBidi" w:eastAsia="宋体" w:hAnsiTheme="majorBidi" w:cstheme="majorBidi"/>
          <w:sz w:val="24"/>
          <w:szCs w:val="24"/>
        </w:rPr>
        <w:fldChar w:fldCharType="begin"/>
      </w:r>
      <w:r w:rsidRPr="00AB60AA">
        <w:rPr>
          <w:rFonts w:asciiTheme="majorBidi" w:eastAsia="宋体" w:hAnsiTheme="majorBidi" w:cstheme="majorBidi"/>
          <w:sz w:val="24"/>
          <w:szCs w:val="24"/>
        </w:rPr>
        <w:instrText xml:space="preserve"> TOC \o "1-1" \h \z \u </w:instrText>
      </w:r>
      <w:r w:rsidRPr="00AB60AA">
        <w:rPr>
          <w:rFonts w:asciiTheme="majorBidi" w:eastAsia="宋体" w:hAnsiTheme="majorBidi" w:cstheme="majorBidi"/>
          <w:sz w:val="24"/>
          <w:szCs w:val="24"/>
        </w:rPr>
        <w:fldChar w:fldCharType="separate"/>
      </w:r>
      <w:hyperlink w:anchor="_Toc191120371" w:history="1">
        <w:r w:rsidR="00B665E5" w:rsidRPr="00E21E01">
          <w:rPr>
            <w:rStyle w:val="af1"/>
            <w:rFonts w:ascii="宋体" w:eastAsia="宋体" w:hAnsi="宋体" w:hint="eastAsia"/>
            <w:b/>
            <w:bCs/>
            <w:noProof/>
          </w:rPr>
          <w:t>一、个人信息保护合规审计究竟是什么审计？</w:t>
        </w:r>
        <w:r w:rsidR="00B665E5">
          <w:rPr>
            <w:rFonts w:hint="eastAsia"/>
            <w:noProof/>
            <w:webHidden/>
          </w:rPr>
          <w:tab/>
        </w:r>
        <w:r w:rsidR="00B665E5">
          <w:rPr>
            <w:rFonts w:hint="eastAsia"/>
            <w:noProof/>
            <w:webHidden/>
          </w:rPr>
          <w:fldChar w:fldCharType="begin"/>
        </w:r>
        <w:r w:rsidR="00B665E5">
          <w:rPr>
            <w:rFonts w:hint="eastAsia"/>
            <w:noProof/>
            <w:webHidden/>
          </w:rPr>
          <w:instrText xml:space="preserve"> </w:instrText>
        </w:r>
        <w:r w:rsidR="00B665E5">
          <w:rPr>
            <w:noProof/>
            <w:webHidden/>
          </w:rPr>
          <w:instrText>PAGEREF _Toc191120371 \h</w:instrText>
        </w:r>
        <w:r w:rsidR="00B665E5">
          <w:rPr>
            <w:rFonts w:hint="eastAsia"/>
            <w:noProof/>
            <w:webHidden/>
          </w:rPr>
          <w:instrText xml:space="preserve"> </w:instrText>
        </w:r>
        <w:r w:rsidR="00B665E5">
          <w:rPr>
            <w:rFonts w:hint="eastAsia"/>
            <w:noProof/>
            <w:webHidden/>
          </w:rPr>
        </w:r>
        <w:r w:rsidR="00B665E5">
          <w:rPr>
            <w:rFonts w:hint="eastAsia"/>
            <w:noProof/>
            <w:webHidden/>
          </w:rPr>
          <w:fldChar w:fldCharType="separate"/>
        </w:r>
        <w:r w:rsidR="00B665E5">
          <w:rPr>
            <w:rFonts w:hint="eastAsia"/>
            <w:noProof/>
            <w:webHidden/>
          </w:rPr>
          <w:t>3</w:t>
        </w:r>
        <w:r w:rsidR="00B665E5">
          <w:rPr>
            <w:rFonts w:hint="eastAsia"/>
            <w:noProof/>
            <w:webHidden/>
          </w:rPr>
          <w:fldChar w:fldCharType="end"/>
        </w:r>
      </w:hyperlink>
    </w:p>
    <w:p w14:paraId="67273BF0" w14:textId="1E2AA46F" w:rsidR="00B665E5" w:rsidRDefault="00B665E5">
      <w:pPr>
        <w:pStyle w:val="TOC1"/>
        <w:tabs>
          <w:tab w:val="right" w:leader="dot" w:pos="8296"/>
        </w:tabs>
        <w:rPr>
          <w:rFonts w:hint="eastAsia"/>
          <w:noProof/>
          <w:kern w:val="2"/>
          <w:szCs w:val="24"/>
          <w14:ligatures w14:val="standardContextual"/>
        </w:rPr>
      </w:pPr>
      <w:hyperlink w:anchor="_Toc191120372" w:history="1">
        <w:r w:rsidRPr="00E21E01">
          <w:rPr>
            <w:rStyle w:val="af1"/>
            <w:rFonts w:ascii="宋体" w:eastAsia="宋体" w:hAnsi="宋体" w:hint="eastAsia"/>
            <w:b/>
            <w:bCs/>
            <w:noProof/>
          </w:rPr>
          <w:t>二、哪些主体需要开展合规审计？应以怎样的频次开展合规审计？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_Toc191120372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7335155" w14:textId="57A81BD3" w:rsidR="00B665E5" w:rsidRDefault="00B665E5">
      <w:pPr>
        <w:pStyle w:val="TOC1"/>
        <w:tabs>
          <w:tab w:val="right" w:leader="dot" w:pos="8296"/>
        </w:tabs>
        <w:rPr>
          <w:rFonts w:hint="eastAsia"/>
          <w:noProof/>
          <w:kern w:val="2"/>
          <w:szCs w:val="24"/>
          <w14:ligatures w14:val="standardContextual"/>
        </w:rPr>
      </w:pPr>
      <w:hyperlink w:anchor="_Toc191120373" w:history="1">
        <w:r w:rsidRPr="00E21E01">
          <w:rPr>
            <w:rStyle w:val="af1"/>
            <w:rFonts w:ascii="宋体" w:eastAsia="宋体" w:hAnsi="宋体" w:hint="eastAsia"/>
            <w:b/>
            <w:bCs/>
            <w:noProof/>
          </w:rPr>
          <w:t>三、不同启动方式的合规审计：自主审计和强制审计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_Toc191120373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36C42057" w14:textId="20823BB2" w:rsidR="00B665E5" w:rsidRDefault="00B665E5">
      <w:pPr>
        <w:pStyle w:val="TOC1"/>
        <w:tabs>
          <w:tab w:val="right" w:leader="dot" w:pos="8296"/>
        </w:tabs>
        <w:rPr>
          <w:rFonts w:hint="eastAsia"/>
          <w:noProof/>
          <w:kern w:val="2"/>
          <w:szCs w:val="24"/>
          <w14:ligatures w14:val="standardContextual"/>
        </w:rPr>
      </w:pPr>
      <w:hyperlink w:anchor="_Toc191120374" w:history="1">
        <w:r w:rsidRPr="00E21E01">
          <w:rPr>
            <w:rStyle w:val="af1"/>
            <w:rFonts w:ascii="宋体" w:eastAsia="宋体" w:hAnsi="宋体" w:hint="eastAsia"/>
            <w:b/>
            <w:bCs/>
            <w:noProof/>
          </w:rPr>
          <w:t>四、对合规审计机构（“专业机构”）的要求发生重大转变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_Toc191120374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D198A1E" w14:textId="1434F17A" w:rsidR="00B665E5" w:rsidRDefault="00B665E5">
      <w:pPr>
        <w:pStyle w:val="TOC1"/>
        <w:tabs>
          <w:tab w:val="right" w:leader="dot" w:pos="8296"/>
        </w:tabs>
        <w:rPr>
          <w:rFonts w:hint="eastAsia"/>
          <w:noProof/>
          <w:kern w:val="2"/>
          <w:szCs w:val="24"/>
          <w14:ligatures w14:val="standardContextual"/>
        </w:rPr>
      </w:pPr>
      <w:hyperlink w:anchor="_Toc191120375" w:history="1">
        <w:r w:rsidRPr="00E21E01">
          <w:rPr>
            <w:rStyle w:val="af1"/>
            <w:rFonts w:ascii="宋体" w:eastAsia="宋体" w:hAnsi="宋体" w:hint="eastAsia"/>
            <w:b/>
            <w:bCs/>
            <w:noProof/>
          </w:rPr>
          <w:t>五、敲黑板：个人信息保护负责人的达量要求终于明确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_Toc191120375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7D45293" w14:textId="7F098EA6" w:rsidR="00B665E5" w:rsidRDefault="00B665E5">
      <w:pPr>
        <w:pStyle w:val="TOC1"/>
        <w:tabs>
          <w:tab w:val="right" w:leader="dot" w:pos="8296"/>
        </w:tabs>
        <w:rPr>
          <w:rFonts w:hint="eastAsia"/>
          <w:noProof/>
          <w:kern w:val="2"/>
          <w:szCs w:val="24"/>
          <w14:ligatures w14:val="standardContextual"/>
        </w:rPr>
      </w:pPr>
      <w:hyperlink w:anchor="_Toc191120376" w:history="1">
        <w:r w:rsidRPr="00E21E01">
          <w:rPr>
            <w:rStyle w:val="af1"/>
            <w:rFonts w:ascii="宋体" w:eastAsia="宋体" w:hAnsi="宋体" w:hint="eastAsia"/>
            <w:b/>
            <w:bCs/>
            <w:noProof/>
          </w:rPr>
          <w:t>六、有没有发现，新规附件的制定依据变了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_Toc191120376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2770BBA7" w14:textId="7BAAD198" w:rsidR="00B665E5" w:rsidRDefault="00B665E5">
      <w:pPr>
        <w:pStyle w:val="TOC1"/>
        <w:tabs>
          <w:tab w:val="right" w:leader="dot" w:pos="8296"/>
        </w:tabs>
        <w:rPr>
          <w:rFonts w:hint="eastAsia"/>
          <w:noProof/>
          <w:kern w:val="2"/>
          <w:szCs w:val="24"/>
          <w14:ligatures w14:val="standardContextual"/>
        </w:rPr>
      </w:pPr>
      <w:hyperlink w:anchor="_Toc191120377" w:history="1">
        <w:r w:rsidRPr="00E21E01">
          <w:rPr>
            <w:rStyle w:val="af1"/>
            <w:rFonts w:ascii="宋体" w:eastAsia="宋体" w:hAnsi="宋体" w:hint="eastAsia"/>
            <w:b/>
            <w:bCs/>
            <w:noProof/>
          </w:rPr>
          <w:t>七、重点审查事项的 “瘦身”、“松绑”！</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_Toc191120377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2219918E" w14:textId="2ADBBF06" w:rsidR="00021871" w:rsidRPr="00AB60AA" w:rsidRDefault="000A3C9A" w:rsidP="00DD1DB0">
      <w:pPr>
        <w:adjustRightInd w:val="0"/>
        <w:snapToGrid w:val="0"/>
        <w:spacing w:after="0" w:line="360" w:lineRule="auto"/>
        <w:jc w:val="both"/>
        <w:rPr>
          <w:rFonts w:asciiTheme="majorBidi" w:eastAsia="宋体" w:hAnsiTheme="majorBidi" w:cstheme="majorBidi"/>
          <w:sz w:val="24"/>
          <w:szCs w:val="24"/>
        </w:rPr>
      </w:pPr>
      <w:r w:rsidRPr="00AB60AA">
        <w:rPr>
          <w:rFonts w:asciiTheme="majorBidi" w:eastAsia="宋体" w:hAnsiTheme="majorBidi" w:cstheme="majorBidi"/>
          <w:sz w:val="24"/>
          <w:szCs w:val="24"/>
        </w:rPr>
        <w:fldChar w:fldCharType="end"/>
      </w:r>
    </w:p>
    <w:p w14:paraId="7D5C43CE" w14:textId="4D74EBAE" w:rsidR="006A1710" w:rsidRPr="00AB60AA" w:rsidRDefault="006A1710" w:rsidP="00DD1DB0">
      <w:pPr>
        <w:adjustRightInd w:val="0"/>
        <w:snapToGrid w:val="0"/>
        <w:spacing w:after="0" w:line="360" w:lineRule="auto"/>
        <w:ind w:firstLineChars="200"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2025</w:t>
      </w:r>
      <w:r w:rsidRPr="00AB60AA">
        <w:rPr>
          <w:rFonts w:asciiTheme="majorBidi" w:eastAsia="宋体" w:hAnsiTheme="majorBidi" w:cstheme="majorBidi" w:hint="eastAsia"/>
          <w:sz w:val="24"/>
          <w:szCs w:val="24"/>
        </w:rPr>
        <w:t>年</w:t>
      </w:r>
      <w:r w:rsidRPr="00AB60AA">
        <w:rPr>
          <w:rFonts w:asciiTheme="majorBidi" w:eastAsia="宋体" w:hAnsiTheme="majorBidi" w:cstheme="majorBidi" w:hint="eastAsia"/>
          <w:sz w:val="24"/>
          <w:szCs w:val="24"/>
        </w:rPr>
        <w:t>2</w:t>
      </w:r>
      <w:r w:rsidRPr="00AB60AA">
        <w:rPr>
          <w:rFonts w:asciiTheme="majorBidi" w:eastAsia="宋体" w:hAnsiTheme="majorBidi" w:cstheme="majorBidi" w:hint="eastAsia"/>
          <w:sz w:val="24"/>
          <w:szCs w:val="24"/>
        </w:rPr>
        <w:t>月</w:t>
      </w:r>
      <w:r w:rsidRPr="00AB60AA">
        <w:rPr>
          <w:rFonts w:asciiTheme="majorBidi" w:eastAsia="宋体" w:hAnsiTheme="majorBidi" w:cstheme="majorBidi" w:hint="eastAsia"/>
          <w:sz w:val="24"/>
          <w:szCs w:val="24"/>
        </w:rPr>
        <w:t>14</w:t>
      </w:r>
      <w:r w:rsidRPr="00AB60AA">
        <w:rPr>
          <w:rFonts w:asciiTheme="majorBidi" w:eastAsia="宋体" w:hAnsiTheme="majorBidi" w:cstheme="majorBidi" w:hint="eastAsia"/>
          <w:sz w:val="24"/>
          <w:szCs w:val="24"/>
        </w:rPr>
        <w:t>日，备受关注的个人信息保护领域新规——《个人信息保护合规审计管理办法》由国家互联网信息办公室（以下简称“国家网信办”）正式发布，并将于今年</w:t>
      </w:r>
      <w:r w:rsidRPr="00AB60AA">
        <w:rPr>
          <w:rFonts w:asciiTheme="majorBidi" w:eastAsia="宋体" w:hAnsiTheme="majorBidi" w:cstheme="majorBidi" w:hint="eastAsia"/>
          <w:sz w:val="24"/>
          <w:szCs w:val="24"/>
        </w:rPr>
        <w:t>5</w:t>
      </w:r>
      <w:r w:rsidRPr="00AB60AA">
        <w:rPr>
          <w:rFonts w:asciiTheme="majorBidi" w:eastAsia="宋体" w:hAnsiTheme="majorBidi" w:cstheme="majorBidi" w:hint="eastAsia"/>
          <w:sz w:val="24"/>
          <w:szCs w:val="24"/>
        </w:rPr>
        <w:t>月</w:t>
      </w:r>
      <w:r w:rsidRPr="00AB60AA">
        <w:rPr>
          <w:rFonts w:asciiTheme="majorBidi" w:eastAsia="宋体" w:hAnsiTheme="majorBidi" w:cstheme="majorBidi" w:hint="eastAsia"/>
          <w:sz w:val="24"/>
          <w:szCs w:val="24"/>
        </w:rPr>
        <w:t>1</w:t>
      </w:r>
      <w:r w:rsidRPr="00AB60AA">
        <w:rPr>
          <w:rFonts w:asciiTheme="majorBidi" w:eastAsia="宋体" w:hAnsiTheme="majorBidi" w:cstheme="majorBidi" w:hint="eastAsia"/>
          <w:sz w:val="24"/>
          <w:szCs w:val="24"/>
        </w:rPr>
        <w:t>日起施行。之所以关注，是因为它正对应着《个人信息保护法》第</w:t>
      </w:r>
      <w:r w:rsidR="00194C82">
        <w:rPr>
          <w:rFonts w:asciiTheme="majorBidi" w:eastAsia="宋体" w:hAnsiTheme="majorBidi" w:cstheme="majorBidi" w:hint="eastAsia"/>
          <w:sz w:val="24"/>
          <w:szCs w:val="24"/>
        </w:rPr>
        <w:t>五十四</w:t>
      </w:r>
      <w:r w:rsidRPr="00AB60AA">
        <w:rPr>
          <w:rFonts w:asciiTheme="majorBidi" w:eastAsia="宋体" w:hAnsiTheme="majorBidi" w:cstheme="majorBidi" w:hint="eastAsia"/>
          <w:sz w:val="24"/>
          <w:szCs w:val="24"/>
        </w:rPr>
        <w:t>条规定的法定义务的落地</w:t>
      </w:r>
      <w:r w:rsidR="008548F6" w:rsidRPr="00AB60AA">
        <w:rPr>
          <w:rFonts w:asciiTheme="majorBidi" w:eastAsia="宋体" w:hAnsiTheme="majorBidi" w:cstheme="majorBidi" w:hint="eastAsia"/>
          <w:sz w:val="24"/>
          <w:szCs w:val="24"/>
        </w:rPr>
        <w:t>实施</w:t>
      </w:r>
      <w:r w:rsidRPr="00AB60AA">
        <w:rPr>
          <w:rFonts w:asciiTheme="majorBidi" w:eastAsia="宋体" w:hAnsiTheme="majorBidi" w:cstheme="majorBidi" w:hint="eastAsia"/>
          <w:sz w:val="24"/>
          <w:szCs w:val="24"/>
        </w:rPr>
        <w:t>，即“个人信息处理者应当定期对其处理个人信息</w:t>
      </w:r>
      <w:r w:rsidRPr="00D0703A">
        <w:rPr>
          <w:rFonts w:asciiTheme="majorBidi" w:eastAsia="宋体" w:hAnsiTheme="majorBidi" w:cstheme="majorBidi" w:hint="eastAsia"/>
          <w:sz w:val="24"/>
          <w:szCs w:val="24"/>
        </w:rPr>
        <w:t>遵守法律、行政法规的情况</w:t>
      </w:r>
      <w:r w:rsidRPr="00AB60AA">
        <w:rPr>
          <w:rFonts w:asciiTheme="majorBidi" w:eastAsia="宋体" w:hAnsiTheme="majorBidi" w:cstheme="majorBidi" w:hint="eastAsia"/>
          <w:sz w:val="24"/>
          <w:szCs w:val="24"/>
        </w:rPr>
        <w:t>进行合规审计”。</w:t>
      </w:r>
      <w:r w:rsidR="00386D73" w:rsidRPr="00AB60AA">
        <w:rPr>
          <w:rFonts w:asciiTheme="majorBidi" w:eastAsia="宋体" w:hAnsiTheme="majorBidi" w:cstheme="majorBidi" w:hint="eastAsia"/>
          <w:sz w:val="24"/>
          <w:szCs w:val="24"/>
        </w:rPr>
        <w:t>《个人信息保护法》</w:t>
      </w:r>
      <w:r w:rsidRPr="00AB60AA">
        <w:rPr>
          <w:rFonts w:asciiTheme="majorBidi" w:eastAsia="宋体" w:hAnsiTheme="majorBidi" w:cstheme="majorBidi" w:hint="eastAsia"/>
          <w:sz w:val="24"/>
          <w:szCs w:val="24"/>
        </w:rPr>
        <w:t>生效已逾三年，个人信息处理者应当如何进行个人信息保护合规审计？应以怎样的</w:t>
      </w:r>
      <w:r w:rsidR="00E17ADF" w:rsidRPr="00AB60AA">
        <w:rPr>
          <w:rFonts w:asciiTheme="majorBidi" w:eastAsia="宋体" w:hAnsiTheme="majorBidi" w:cstheme="majorBidi" w:hint="eastAsia"/>
          <w:sz w:val="24"/>
          <w:szCs w:val="24"/>
        </w:rPr>
        <w:t>频次</w:t>
      </w:r>
      <w:r w:rsidRPr="00AB60AA">
        <w:rPr>
          <w:rFonts w:asciiTheme="majorBidi" w:eastAsia="宋体" w:hAnsiTheme="majorBidi" w:cstheme="majorBidi" w:hint="eastAsia"/>
          <w:sz w:val="24"/>
          <w:szCs w:val="24"/>
        </w:rPr>
        <w:t>进行</w:t>
      </w:r>
      <w:r w:rsidR="004861D4" w:rsidRPr="00AB60AA">
        <w:rPr>
          <w:rFonts w:asciiTheme="majorBidi" w:eastAsia="宋体" w:hAnsiTheme="majorBidi" w:cstheme="majorBidi" w:hint="eastAsia"/>
          <w:sz w:val="24"/>
          <w:szCs w:val="24"/>
        </w:rPr>
        <w:t>个人信息保护合规审计</w:t>
      </w:r>
      <w:r w:rsidRPr="00AB60AA">
        <w:rPr>
          <w:rFonts w:asciiTheme="majorBidi" w:eastAsia="宋体" w:hAnsiTheme="majorBidi" w:cstheme="majorBidi" w:hint="eastAsia"/>
          <w:sz w:val="24"/>
          <w:szCs w:val="24"/>
        </w:rPr>
        <w:t>？处理个人信息数量规模不同的个人信息处理者，在</w:t>
      </w:r>
      <w:r w:rsidR="004861D4" w:rsidRPr="00AB60AA">
        <w:rPr>
          <w:rFonts w:asciiTheme="majorBidi" w:eastAsia="宋体" w:hAnsiTheme="majorBidi" w:cstheme="majorBidi" w:hint="eastAsia"/>
          <w:sz w:val="24"/>
          <w:szCs w:val="24"/>
        </w:rPr>
        <w:t>个人信息保护合规审计</w:t>
      </w:r>
      <w:r w:rsidRPr="00AB60AA">
        <w:rPr>
          <w:rFonts w:asciiTheme="majorBidi" w:eastAsia="宋体" w:hAnsiTheme="majorBidi" w:cstheme="majorBidi" w:hint="eastAsia"/>
          <w:sz w:val="24"/>
          <w:szCs w:val="24"/>
        </w:rPr>
        <w:t>法定义务方面是否会有区别对待？这些都是个人信息处理者以及个人信息保护从业人员特别关心的问题</w:t>
      </w:r>
      <w:r w:rsidR="00D0703A">
        <w:rPr>
          <w:rFonts w:asciiTheme="majorBidi" w:eastAsia="宋体" w:hAnsiTheme="majorBidi" w:cstheme="majorBidi" w:hint="eastAsia"/>
          <w:sz w:val="24"/>
          <w:szCs w:val="24"/>
        </w:rPr>
        <w:t>。</w:t>
      </w:r>
      <w:r w:rsidR="00B6787E" w:rsidRPr="00AB60AA">
        <w:rPr>
          <w:rFonts w:asciiTheme="majorBidi" w:eastAsia="宋体" w:hAnsiTheme="majorBidi" w:cstheme="majorBidi" w:hint="eastAsia"/>
          <w:sz w:val="24"/>
          <w:szCs w:val="24"/>
        </w:rPr>
        <w:t>现在</w:t>
      </w:r>
      <w:r w:rsidRPr="00AB60AA">
        <w:rPr>
          <w:rFonts w:asciiTheme="majorBidi" w:eastAsia="宋体" w:hAnsiTheme="majorBidi" w:cstheme="majorBidi" w:hint="eastAsia"/>
          <w:sz w:val="24"/>
          <w:szCs w:val="24"/>
        </w:rPr>
        <w:t>新规出台，有了尺度，有了标准，该干的活儿也能启动起来。</w:t>
      </w:r>
    </w:p>
    <w:p w14:paraId="57A24266" w14:textId="05FF3FE3" w:rsidR="006A1710" w:rsidRPr="00AB60AA" w:rsidRDefault="006A1710" w:rsidP="00DD1DB0">
      <w:pPr>
        <w:adjustRightInd w:val="0"/>
        <w:snapToGrid w:val="0"/>
        <w:spacing w:after="0" w:line="360" w:lineRule="auto"/>
        <w:ind w:firstLineChars="200"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那么，</w:t>
      </w:r>
      <w:r w:rsidR="00B6787E" w:rsidRPr="00AB60AA">
        <w:rPr>
          <w:rFonts w:asciiTheme="majorBidi" w:eastAsia="宋体" w:hAnsiTheme="majorBidi" w:cstheme="majorBidi" w:hint="eastAsia"/>
          <w:sz w:val="24"/>
          <w:szCs w:val="24"/>
        </w:rPr>
        <w:t>就</w:t>
      </w:r>
      <w:r w:rsidRPr="00AB60AA">
        <w:rPr>
          <w:rFonts w:asciiTheme="majorBidi" w:eastAsia="宋体" w:hAnsiTheme="majorBidi" w:cstheme="majorBidi" w:hint="eastAsia"/>
          <w:sz w:val="24"/>
          <w:szCs w:val="24"/>
        </w:rPr>
        <w:t>一起</w:t>
      </w:r>
      <w:r w:rsidR="00D0703A">
        <w:rPr>
          <w:rFonts w:asciiTheme="majorBidi" w:eastAsia="宋体" w:hAnsiTheme="majorBidi" w:cstheme="majorBidi" w:hint="eastAsia"/>
          <w:sz w:val="24"/>
          <w:szCs w:val="24"/>
        </w:rPr>
        <w:t>梳理下</w:t>
      </w:r>
      <w:r w:rsidR="00D0703A" w:rsidRPr="00AB60AA">
        <w:rPr>
          <w:rFonts w:asciiTheme="majorBidi" w:eastAsia="宋体" w:hAnsiTheme="majorBidi" w:cstheme="majorBidi" w:hint="eastAsia"/>
          <w:sz w:val="24"/>
          <w:szCs w:val="24"/>
        </w:rPr>
        <w:t>我国个人信息保护合规审计</w:t>
      </w:r>
      <w:r w:rsidR="00CC4FCD">
        <w:rPr>
          <w:rFonts w:asciiTheme="majorBidi" w:eastAsia="宋体" w:hAnsiTheme="majorBidi" w:cstheme="majorBidi" w:hint="eastAsia"/>
          <w:sz w:val="24"/>
          <w:szCs w:val="24"/>
        </w:rPr>
        <w:t>相关规定</w:t>
      </w:r>
      <w:r w:rsidR="00D0703A" w:rsidRPr="00AB60AA">
        <w:rPr>
          <w:rFonts w:asciiTheme="majorBidi" w:eastAsia="宋体" w:hAnsiTheme="majorBidi" w:cstheme="majorBidi" w:hint="eastAsia"/>
          <w:sz w:val="24"/>
          <w:szCs w:val="24"/>
        </w:rPr>
        <w:t>的</w:t>
      </w:r>
      <w:r w:rsidR="00CC4FCD">
        <w:rPr>
          <w:rFonts w:asciiTheme="majorBidi" w:eastAsia="宋体" w:hAnsiTheme="majorBidi" w:cstheme="majorBidi" w:hint="eastAsia"/>
          <w:sz w:val="24"/>
          <w:szCs w:val="24"/>
        </w:rPr>
        <w:t>发展</w:t>
      </w:r>
      <w:r w:rsidR="00D0703A" w:rsidRPr="00AB60AA">
        <w:rPr>
          <w:rFonts w:asciiTheme="majorBidi" w:eastAsia="宋体" w:hAnsiTheme="majorBidi" w:cstheme="majorBidi" w:hint="eastAsia"/>
          <w:sz w:val="24"/>
          <w:szCs w:val="24"/>
        </w:rPr>
        <w:t>历程，</w:t>
      </w:r>
      <w:r w:rsidR="00CC4FCD">
        <w:rPr>
          <w:rFonts w:asciiTheme="majorBidi" w:eastAsia="宋体" w:hAnsiTheme="majorBidi" w:cstheme="majorBidi" w:hint="eastAsia"/>
          <w:sz w:val="24"/>
          <w:szCs w:val="24"/>
        </w:rPr>
        <w:t>感受新规的</w:t>
      </w:r>
      <w:r w:rsidR="00F00FAC" w:rsidRPr="00AB60AA">
        <w:rPr>
          <w:rFonts w:asciiTheme="majorBidi" w:eastAsia="宋体" w:hAnsiTheme="majorBidi" w:cstheme="majorBidi" w:hint="eastAsia"/>
          <w:sz w:val="24"/>
          <w:szCs w:val="24"/>
        </w:rPr>
        <w:t>变化和</w:t>
      </w:r>
      <w:r w:rsidR="00F60BE9">
        <w:rPr>
          <w:rFonts w:asciiTheme="majorBidi" w:eastAsia="宋体" w:hAnsiTheme="majorBidi" w:cstheme="majorBidi" w:hint="eastAsia"/>
          <w:sz w:val="24"/>
          <w:szCs w:val="24"/>
        </w:rPr>
        <w:t>独特</w:t>
      </w:r>
      <w:r w:rsidRPr="00AB60AA">
        <w:rPr>
          <w:rFonts w:asciiTheme="majorBidi" w:eastAsia="宋体" w:hAnsiTheme="majorBidi" w:cstheme="majorBidi" w:hint="eastAsia"/>
          <w:sz w:val="24"/>
          <w:szCs w:val="24"/>
        </w:rPr>
        <w:t>。</w:t>
      </w:r>
    </w:p>
    <w:p w14:paraId="214A5A97" w14:textId="572D7383" w:rsidR="00B15118" w:rsidRPr="00AB60AA" w:rsidRDefault="00B15118" w:rsidP="00DD1DB0">
      <w:pPr>
        <w:adjustRightInd w:val="0"/>
        <w:snapToGrid w:val="0"/>
        <w:spacing w:after="0" w:line="360" w:lineRule="auto"/>
        <w:jc w:val="both"/>
        <w:rPr>
          <w:rFonts w:asciiTheme="majorBidi" w:eastAsia="宋体" w:hAnsiTheme="majorBidi" w:cstheme="majorBidi"/>
          <w:sz w:val="24"/>
          <w:szCs w:val="24"/>
        </w:rPr>
      </w:pPr>
    </w:p>
    <w:p w14:paraId="3F184474" w14:textId="5BF66BA4" w:rsidR="00B15118" w:rsidRPr="00AB60AA" w:rsidRDefault="00297106" w:rsidP="00DD1DB0">
      <w:pPr>
        <w:adjustRightInd w:val="0"/>
        <w:snapToGrid w:val="0"/>
        <w:spacing w:after="0" w:line="360" w:lineRule="auto"/>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文件</w:t>
      </w:r>
      <w:r w:rsidR="00ED3F5D" w:rsidRPr="00AB60AA">
        <w:rPr>
          <w:rFonts w:asciiTheme="majorBidi" w:eastAsia="宋体" w:hAnsiTheme="majorBidi" w:cstheme="majorBidi" w:hint="eastAsia"/>
          <w:sz w:val="24"/>
          <w:szCs w:val="24"/>
        </w:rPr>
        <w:t>时间轴：</w:t>
      </w:r>
    </w:p>
    <w:p w14:paraId="513A693C" w14:textId="62728E2F" w:rsidR="002A226C" w:rsidRPr="00AB60AA" w:rsidRDefault="002A226C" w:rsidP="00DD1DB0">
      <w:pPr>
        <w:pStyle w:val="a9"/>
        <w:numPr>
          <w:ilvl w:val="0"/>
          <w:numId w:val="7"/>
        </w:numPr>
        <w:adjustRightInd w:val="0"/>
        <w:snapToGrid w:val="0"/>
        <w:spacing w:after="0" w:line="360" w:lineRule="auto"/>
        <w:ind w:firstLineChars="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2021</w:t>
      </w:r>
      <w:r w:rsidRPr="00AB60AA">
        <w:rPr>
          <w:rFonts w:asciiTheme="majorBidi" w:eastAsia="宋体" w:hAnsiTheme="majorBidi" w:cstheme="majorBidi" w:hint="eastAsia"/>
          <w:sz w:val="24"/>
          <w:szCs w:val="24"/>
        </w:rPr>
        <w:t>年</w:t>
      </w:r>
      <w:r w:rsidRPr="00AB60AA">
        <w:rPr>
          <w:rFonts w:asciiTheme="majorBidi" w:eastAsia="宋体" w:hAnsiTheme="majorBidi" w:cstheme="majorBidi" w:hint="eastAsia"/>
          <w:sz w:val="24"/>
          <w:szCs w:val="24"/>
        </w:rPr>
        <w:t>11</w:t>
      </w:r>
      <w:r w:rsidRPr="00AB60AA">
        <w:rPr>
          <w:rFonts w:asciiTheme="majorBidi" w:eastAsia="宋体" w:hAnsiTheme="majorBidi" w:cstheme="majorBidi" w:hint="eastAsia"/>
          <w:sz w:val="24"/>
          <w:szCs w:val="24"/>
        </w:rPr>
        <w:t>月</w:t>
      </w:r>
      <w:r w:rsidRPr="00AB60AA">
        <w:rPr>
          <w:rFonts w:asciiTheme="majorBidi" w:eastAsia="宋体" w:hAnsiTheme="majorBidi" w:cstheme="majorBidi" w:hint="eastAsia"/>
          <w:sz w:val="24"/>
          <w:szCs w:val="24"/>
        </w:rPr>
        <w:t>1</w:t>
      </w:r>
      <w:r w:rsidRPr="00AB60AA">
        <w:rPr>
          <w:rFonts w:asciiTheme="majorBidi" w:eastAsia="宋体" w:hAnsiTheme="majorBidi" w:cstheme="majorBidi" w:hint="eastAsia"/>
          <w:sz w:val="24"/>
          <w:szCs w:val="24"/>
        </w:rPr>
        <w:t>日</w:t>
      </w:r>
      <w:r w:rsidR="0082642D" w:rsidRPr="00AB60AA">
        <w:rPr>
          <w:rFonts w:asciiTheme="majorBidi" w:eastAsia="宋体" w:hAnsiTheme="majorBidi" w:cstheme="majorBidi" w:hint="eastAsia"/>
          <w:sz w:val="24"/>
          <w:szCs w:val="24"/>
        </w:rPr>
        <w:t>施行的</w:t>
      </w:r>
      <w:r w:rsidR="008548F6" w:rsidRPr="00AB60AA">
        <w:rPr>
          <w:rFonts w:asciiTheme="majorBidi" w:eastAsia="宋体" w:hAnsiTheme="majorBidi" w:cstheme="majorBidi" w:hint="eastAsia"/>
          <w:b/>
          <w:bCs/>
          <w:sz w:val="24"/>
          <w:szCs w:val="24"/>
          <w:u w:val="single"/>
        </w:rPr>
        <w:t>《个人信息保护法》</w:t>
      </w:r>
      <w:r w:rsidRPr="00AB60AA">
        <w:rPr>
          <w:rFonts w:asciiTheme="majorBidi" w:eastAsia="宋体" w:hAnsiTheme="majorBidi" w:cstheme="majorBidi" w:hint="eastAsia"/>
          <w:sz w:val="24"/>
          <w:szCs w:val="24"/>
        </w:rPr>
        <w:t>第</w:t>
      </w:r>
      <w:r w:rsidR="00194C82">
        <w:rPr>
          <w:rFonts w:asciiTheme="majorBidi" w:eastAsia="宋体" w:hAnsiTheme="majorBidi" w:cstheme="majorBidi" w:hint="eastAsia"/>
          <w:sz w:val="24"/>
          <w:szCs w:val="24"/>
        </w:rPr>
        <w:t>五十四</w:t>
      </w:r>
      <w:r w:rsidRPr="00AB60AA">
        <w:rPr>
          <w:rFonts w:asciiTheme="majorBidi" w:eastAsia="宋体" w:hAnsiTheme="majorBidi" w:cstheme="majorBidi" w:hint="eastAsia"/>
          <w:sz w:val="24"/>
          <w:szCs w:val="24"/>
        </w:rPr>
        <w:t>条规定</w:t>
      </w:r>
      <w:r w:rsidR="0082642D" w:rsidRPr="00AB60AA">
        <w:rPr>
          <w:rFonts w:asciiTheme="majorBidi" w:eastAsia="宋体" w:hAnsiTheme="majorBidi" w:cstheme="majorBidi" w:hint="eastAsia"/>
          <w:sz w:val="24"/>
          <w:szCs w:val="24"/>
        </w:rPr>
        <w:t>：“个人信息处理者应当定期对其处理个人信息遵守法律、行政法规的情况进行合规审计”。</w:t>
      </w:r>
    </w:p>
    <w:p w14:paraId="41759F22" w14:textId="5B255AC6" w:rsidR="002A226C" w:rsidRPr="00AB60AA" w:rsidRDefault="002A226C" w:rsidP="00DD1DB0">
      <w:pPr>
        <w:pStyle w:val="a9"/>
        <w:numPr>
          <w:ilvl w:val="0"/>
          <w:numId w:val="7"/>
        </w:numPr>
        <w:adjustRightInd w:val="0"/>
        <w:snapToGrid w:val="0"/>
        <w:spacing w:after="0" w:line="360" w:lineRule="auto"/>
        <w:ind w:firstLineChars="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2023</w:t>
      </w:r>
      <w:r w:rsidRPr="00AB60AA">
        <w:rPr>
          <w:rFonts w:asciiTheme="majorBidi" w:eastAsia="宋体" w:hAnsiTheme="majorBidi" w:cstheme="majorBidi" w:hint="eastAsia"/>
          <w:sz w:val="24"/>
          <w:szCs w:val="24"/>
        </w:rPr>
        <w:t>年</w:t>
      </w:r>
      <w:r w:rsidRPr="00AB60AA">
        <w:rPr>
          <w:rFonts w:asciiTheme="majorBidi" w:eastAsia="宋体" w:hAnsiTheme="majorBidi" w:cstheme="majorBidi" w:hint="eastAsia"/>
          <w:sz w:val="24"/>
          <w:szCs w:val="24"/>
        </w:rPr>
        <w:t>8</w:t>
      </w:r>
      <w:r w:rsidRPr="00AB60AA">
        <w:rPr>
          <w:rFonts w:asciiTheme="majorBidi" w:eastAsia="宋体" w:hAnsiTheme="majorBidi" w:cstheme="majorBidi" w:hint="eastAsia"/>
          <w:sz w:val="24"/>
          <w:szCs w:val="24"/>
        </w:rPr>
        <w:t>月</w:t>
      </w:r>
      <w:r w:rsidRPr="00AB60AA">
        <w:rPr>
          <w:rFonts w:asciiTheme="majorBidi" w:eastAsia="宋体" w:hAnsiTheme="majorBidi" w:cstheme="majorBidi" w:hint="eastAsia"/>
          <w:sz w:val="24"/>
          <w:szCs w:val="24"/>
        </w:rPr>
        <w:t>3</w:t>
      </w:r>
      <w:r w:rsidRPr="00AB60AA">
        <w:rPr>
          <w:rFonts w:asciiTheme="majorBidi" w:eastAsia="宋体" w:hAnsiTheme="majorBidi" w:cstheme="majorBidi" w:hint="eastAsia"/>
          <w:sz w:val="24"/>
          <w:szCs w:val="24"/>
        </w:rPr>
        <w:t>日，国家</w:t>
      </w:r>
      <w:r w:rsidR="0049553A" w:rsidRPr="00AB60AA">
        <w:rPr>
          <w:rFonts w:asciiTheme="majorBidi" w:eastAsia="宋体" w:hAnsiTheme="majorBidi" w:cstheme="majorBidi" w:hint="eastAsia"/>
          <w:sz w:val="24"/>
          <w:szCs w:val="24"/>
        </w:rPr>
        <w:t>网信办发布</w:t>
      </w:r>
      <w:bookmarkStart w:id="0" w:name="_Hlk190804929"/>
      <w:r w:rsidR="0049553A" w:rsidRPr="00AB60AA">
        <w:rPr>
          <w:rFonts w:asciiTheme="majorBidi" w:eastAsia="宋体" w:hAnsiTheme="majorBidi" w:cstheme="majorBidi" w:hint="eastAsia"/>
          <w:b/>
          <w:bCs/>
          <w:sz w:val="24"/>
          <w:szCs w:val="24"/>
          <w:u w:val="single"/>
        </w:rPr>
        <w:t>《个人信息保护合规审计管理办法（征求意见稿）》</w:t>
      </w:r>
      <w:r w:rsidR="00667A68" w:rsidRPr="00AB60AA">
        <w:rPr>
          <w:rFonts w:asciiTheme="majorBidi" w:eastAsia="宋体" w:hAnsiTheme="majorBidi" w:cstheme="majorBidi" w:hint="eastAsia"/>
          <w:sz w:val="24"/>
          <w:szCs w:val="24"/>
        </w:rPr>
        <w:t>（含</w:t>
      </w:r>
      <w:r w:rsidR="00667A68" w:rsidRPr="00AB60AA">
        <w:rPr>
          <w:rFonts w:asciiTheme="majorBidi" w:eastAsia="宋体" w:hAnsiTheme="majorBidi" w:cstheme="majorBidi" w:hint="eastAsia"/>
          <w:b/>
          <w:bCs/>
          <w:sz w:val="24"/>
          <w:szCs w:val="24"/>
          <w:u w:val="single"/>
        </w:rPr>
        <w:t>附件《个人信息保护合规审计参考要点》</w:t>
      </w:r>
      <w:r w:rsidR="00667A68" w:rsidRPr="00AB60AA">
        <w:rPr>
          <w:rFonts w:asciiTheme="majorBidi" w:eastAsia="宋体" w:hAnsiTheme="majorBidi" w:cstheme="majorBidi" w:hint="eastAsia"/>
          <w:sz w:val="24"/>
          <w:szCs w:val="24"/>
        </w:rPr>
        <w:t>）</w:t>
      </w:r>
      <w:bookmarkEnd w:id="0"/>
    </w:p>
    <w:p w14:paraId="2F00ED53" w14:textId="30A4B166" w:rsidR="0049553A" w:rsidRPr="00AB60AA" w:rsidRDefault="00667A68" w:rsidP="00DD1DB0">
      <w:pPr>
        <w:pStyle w:val="a9"/>
        <w:numPr>
          <w:ilvl w:val="0"/>
          <w:numId w:val="7"/>
        </w:numPr>
        <w:adjustRightInd w:val="0"/>
        <w:snapToGrid w:val="0"/>
        <w:spacing w:after="0" w:line="360" w:lineRule="auto"/>
        <w:ind w:firstLineChars="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2024</w:t>
      </w:r>
      <w:r w:rsidRPr="00AB60AA">
        <w:rPr>
          <w:rFonts w:asciiTheme="majorBidi" w:eastAsia="宋体" w:hAnsiTheme="majorBidi" w:cstheme="majorBidi" w:hint="eastAsia"/>
          <w:sz w:val="24"/>
          <w:szCs w:val="24"/>
        </w:rPr>
        <w:t>年</w:t>
      </w:r>
      <w:r w:rsidRPr="00AB60AA">
        <w:rPr>
          <w:rFonts w:asciiTheme="majorBidi" w:eastAsia="宋体" w:hAnsiTheme="majorBidi" w:cstheme="majorBidi" w:hint="eastAsia"/>
          <w:sz w:val="24"/>
          <w:szCs w:val="24"/>
        </w:rPr>
        <w:t>7</w:t>
      </w:r>
      <w:r w:rsidRPr="00AB60AA">
        <w:rPr>
          <w:rFonts w:asciiTheme="majorBidi" w:eastAsia="宋体" w:hAnsiTheme="majorBidi" w:cstheme="majorBidi" w:hint="eastAsia"/>
          <w:sz w:val="24"/>
          <w:szCs w:val="24"/>
        </w:rPr>
        <w:t>月</w:t>
      </w:r>
      <w:r w:rsidRPr="00AB60AA">
        <w:rPr>
          <w:rFonts w:asciiTheme="majorBidi" w:eastAsia="宋体" w:hAnsiTheme="majorBidi" w:cstheme="majorBidi" w:hint="eastAsia"/>
          <w:sz w:val="24"/>
          <w:szCs w:val="24"/>
        </w:rPr>
        <w:t>12</w:t>
      </w:r>
      <w:r w:rsidRPr="00AB60AA">
        <w:rPr>
          <w:rFonts w:asciiTheme="majorBidi" w:eastAsia="宋体" w:hAnsiTheme="majorBidi" w:cstheme="majorBidi" w:hint="eastAsia"/>
          <w:sz w:val="24"/>
          <w:szCs w:val="24"/>
        </w:rPr>
        <w:t>日，全国</w:t>
      </w:r>
      <w:r w:rsidR="00131283">
        <w:rPr>
          <w:rFonts w:asciiTheme="majorBidi" w:eastAsia="宋体" w:hAnsiTheme="majorBidi" w:cstheme="majorBidi" w:hint="eastAsia"/>
          <w:sz w:val="24"/>
          <w:szCs w:val="24"/>
        </w:rPr>
        <w:t>网络</w:t>
      </w:r>
      <w:r w:rsidRPr="00AB60AA">
        <w:rPr>
          <w:rFonts w:asciiTheme="majorBidi" w:eastAsia="宋体" w:hAnsiTheme="majorBidi" w:cstheme="majorBidi" w:hint="eastAsia"/>
          <w:sz w:val="24"/>
          <w:szCs w:val="24"/>
        </w:rPr>
        <w:t>安全标准化技术委员会发布国家标准</w:t>
      </w:r>
      <w:r w:rsidRPr="00AB60AA">
        <w:rPr>
          <w:rFonts w:asciiTheme="majorBidi" w:eastAsia="宋体" w:hAnsiTheme="majorBidi" w:cstheme="majorBidi" w:hint="eastAsia"/>
          <w:b/>
          <w:bCs/>
          <w:sz w:val="24"/>
          <w:szCs w:val="24"/>
          <w:u w:val="single"/>
        </w:rPr>
        <w:t>《数据安全技术</w:t>
      </w:r>
      <w:r w:rsidRPr="00AB60AA">
        <w:rPr>
          <w:rFonts w:asciiTheme="majorBidi" w:eastAsia="宋体" w:hAnsiTheme="majorBidi" w:cstheme="majorBidi" w:hint="eastAsia"/>
          <w:b/>
          <w:bCs/>
          <w:sz w:val="24"/>
          <w:szCs w:val="24"/>
          <w:u w:val="single"/>
        </w:rPr>
        <w:t xml:space="preserve"> </w:t>
      </w:r>
      <w:r w:rsidRPr="00AB60AA">
        <w:rPr>
          <w:rFonts w:asciiTheme="majorBidi" w:eastAsia="宋体" w:hAnsiTheme="majorBidi" w:cstheme="majorBidi" w:hint="eastAsia"/>
          <w:b/>
          <w:bCs/>
          <w:sz w:val="24"/>
          <w:szCs w:val="24"/>
          <w:u w:val="single"/>
        </w:rPr>
        <w:t>个人信息保护合规审计要求</w:t>
      </w:r>
      <w:r w:rsidR="002D0219">
        <w:rPr>
          <w:rFonts w:asciiTheme="majorBidi" w:eastAsia="宋体" w:hAnsiTheme="majorBidi" w:cstheme="majorBidi" w:hint="eastAsia"/>
          <w:b/>
          <w:bCs/>
          <w:sz w:val="24"/>
          <w:szCs w:val="24"/>
          <w:u w:val="single"/>
        </w:rPr>
        <w:t>（</w:t>
      </w:r>
      <w:r w:rsidRPr="00AB60AA">
        <w:rPr>
          <w:rFonts w:asciiTheme="majorBidi" w:eastAsia="宋体" w:hAnsiTheme="majorBidi" w:cstheme="majorBidi" w:hint="eastAsia"/>
          <w:b/>
          <w:bCs/>
          <w:sz w:val="24"/>
          <w:szCs w:val="24"/>
          <w:u w:val="single"/>
        </w:rPr>
        <w:t>征求意见稿</w:t>
      </w:r>
      <w:r w:rsidR="002D0219">
        <w:rPr>
          <w:rFonts w:asciiTheme="majorBidi" w:eastAsia="宋体" w:hAnsiTheme="majorBidi" w:cstheme="majorBidi" w:hint="eastAsia"/>
          <w:b/>
          <w:bCs/>
          <w:sz w:val="24"/>
          <w:szCs w:val="24"/>
          <w:u w:val="single"/>
        </w:rPr>
        <w:t>）</w:t>
      </w:r>
      <w:r w:rsidR="002D0219" w:rsidRPr="00AB60AA">
        <w:rPr>
          <w:rFonts w:asciiTheme="majorBidi" w:eastAsia="宋体" w:hAnsiTheme="majorBidi" w:cstheme="majorBidi" w:hint="eastAsia"/>
          <w:b/>
          <w:bCs/>
          <w:sz w:val="24"/>
          <w:szCs w:val="24"/>
          <w:u w:val="single"/>
        </w:rPr>
        <w:t>》</w:t>
      </w:r>
      <w:r w:rsidR="00106FFD" w:rsidRPr="00AB60AA">
        <w:rPr>
          <w:rFonts w:asciiTheme="majorBidi" w:eastAsia="宋体" w:hAnsiTheme="majorBidi" w:cstheme="majorBidi" w:hint="eastAsia"/>
          <w:sz w:val="24"/>
          <w:szCs w:val="24"/>
        </w:rPr>
        <w:t>，该</w:t>
      </w:r>
      <w:r w:rsidRPr="00AB60AA">
        <w:rPr>
          <w:rFonts w:asciiTheme="majorBidi" w:eastAsia="宋体" w:hAnsiTheme="majorBidi" w:cstheme="majorBidi" w:hint="eastAsia"/>
          <w:sz w:val="24"/>
          <w:szCs w:val="24"/>
        </w:rPr>
        <w:t>稿</w:t>
      </w:r>
      <w:r w:rsidR="00106FFD" w:rsidRPr="00AB60AA">
        <w:rPr>
          <w:rFonts w:asciiTheme="majorBidi" w:eastAsia="宋体" w:hAnsiTheme="majorBidi" w:cstheme="majorBidi" w:hint="eastAsia"/>
          <w:sz w:val="24"/>
          <w:szCs w:val="24"/>
        </w:rPr>
        <w:t>标注的</w:t>
      </w:r>
      <w:r w:rsidRPr="00AB60AA">
        <w:rPr>
          <w:rFonts w:asciiTheme="majorBidi" w:eastAsia="宋体" w:hAnsiTheme="majorBidi" w:cstheme="majorBidi" w:hint="eastAsia"/>
          <w:sz w:val="24"/>
          <w:szCs w:val="24"/>
        </w:rPr>
        <w:t>完成时间为“</w:t>
      </w:r>
      <w:r w:rsidRPr="00AB60AA">
        <w:rPr>
          <w:rFonts w:asciiTheme="majorBidi" w:eastAsia="宋体" w:hAnsiTheme="majorBidi" w:cstheme="majorBidi" w:hint="eastAsia"/>
          <w:sz w:val="24"/>
          <w:szCs w:val="24"/>
        </w:rPr>
        <w:t>2024</w:t>
      </w:r>
      <w:r w:rsidRPr="00AB60AA">
        <w:rPr>
          <w:rFonts w:asciiTheme="majorBidi" w:eastAsia="宋体" w:hAnsiTheme="majorBidi" w:cstheme="majorBidi" w:hint="eastAsia"/>
          <w:sz w:val="24"/>
          <w:szCs w:val="24"/>
        </w:rPr>
        <w:t>年</w:t>
      </w:r>
      <w:r w:rsidRPr="00AB60AA">
        <w:rPr>
          <w:rFonts w:asciiTheme="majorBidi" w:eastAsia="宋体" w:hAnsiTheme="majorBidi" w:cstheme="majorBidi" w:hint="eastAsia"/>
          <w:sz w:val="24"/>
          <w:szCs w:val="24"/>
        </w:rPr>
        <w:t>6</w:t>
      </w:r>
      <w:r w:rsidRPr="00AB60AA">
        <w:rPr>
          <w:rFonts w:asciiTheme="majorBidi" w:eastAsia="宋体" w:hAnsiTheme="majorBidi" w:cstheme="majorBidi" w:hint="eastAsia"/>
          <w:sz w:val="24"/>
          <w:szCs w:val="24"/>
        </w:rPr>
        <w:t>月</w:t>
      </w:r>
      <w:r w:rsidRPr="00AB60AA">
        <w:rPr>
          <w:rFonts w:asciiTheme="majorBidi" w:eastAsia="宋体" w:hAnsiTheme="majorBidi" w:cstheme="majorBidi" w:hint="eastAsia"/>
          <w:sz w:val="24"/>
          <w:szCs w:val="24"/>
        </w:rPr>
        <w:t>27</w:t>
      </w:r>
      <w:r w:rsidRPr="00AB60AA">
        <w:rPr>
          <w:rFonts w:asciiTheme="majorBidi" w:eastAsia="宋体" w:hAnsiTheme="majorBidi" w:cstheme="majorBidi" w:hint="eastAsia"/>
          <w:sz w:val="24"/>
          <w:szCs w:val="24"/>
        </w:rPr>
        <w:t>日”</w:t>
      </w:r>
      <w:r w:rsidR="0082642D" w:rsidRPr="00AB60AA">
        <w:rPr>
          <w:rFonts w:asciiTheme="majorBidi" w:eastAsia="宋体" w:hAnsiTheme="majorBidi" w:cstheme="majorBidi" w:hint="eastAsia"/>
          <w:sz w:val="24"/>
          <w:szCs w:val="24"/>
        </w:rPr>
        <w:t>（自国标征求意见</w:t>
      </w:r>
      <w:proofErr w:type="gramStart"/>
      <w:r w:rsidR="0082642D" w:rsidRPr="00AB60AA">
        <w:rPr>
          <w:rFonts w:asciiTheme="majorBidi" w:eastAsia="宋体" w:hAnsiTheme="majorBidi" w:cstheme="majorBidi" w:hint="eastAsia"/>
          <w:sz w:val="24"/>
          <w:szCs w:val="24"/>
        </w:rPr>
        <w:t>稿发布</w:t>
      </w:r>
      <w:proofErr w:type="gramEnd"/>
      <w:r w:rsidR="0082642D" w:rsidRPr="00AB60AA">
        <w:rPr>
          <w:rFonts w:asciiTheme="majorBidi" w:eastAsia="宋体" w:hAnsiTheme="majorBidi" w:cstheme="majorBidi" w:hint="eastAsia"/>
          <w:sz w:val="24"/>
          <w:szCs w:val="24"/>
        </w:rPr>
        <w:t>后，相关机构在</w:t>
      </w:r>
      <w:r w:rsidR="0082642D" w:rsidRPr="00AB60AA">
        <w:rPr>
          <w:rFonts w:asciiTheme="majorBidi" w:eastAsia="宋体" w:hAnsiTheme="majorBidi" w:cstheme="majorBidi" w:hint="eastAsia"/>
          <w:sz w:val="24"/>
          <w:szCs w:val="24"/>
        </w:rPr>
        <w:t>2024</w:t>
      </w:r>
      <w:r w:rsidR="0082642D" w:rsidRPr="00AB60AA">
        <w:rPr>
          <w:rFonts w:asciiTheme="majorBidi" w:eastAsia="宋体" w:hAnsiTheme="majorBidi" w:cstheme="majorBidi" w:hint="eastAsia"/>
          <w:sz w:val="24"/>
          <w:szCs w:val="24"/>
        </w:rPr>
        <w:t>年</w:t>
      </w:r>
      <w:r w:rsidR="0082642D" w:rsidRPr="00AB60AA">
        <w:rPr>
          <w:rFonts w:asciiTheme="majorBidi" w:eastAsia="宋体" w:hAnsiTheme="majorBidi" w:cstheme="majorBidi" w:hint="eastAsia"/>
          <w:sz w:val="24"/>
          <w:szCs w:val="24"/>
        </w:rPr>
        <w:t>10</w:t>
      </w:r>
      <w:r w:rsidR="0082642D" w:rsidRPr="00AB60AA">
        <w:rPr>
          <w:rFonts w:asciiTheme="majorBidi" w:eastAsia="宋体" w:hAnsiTheme="majorBidi" w:cstheme="majorBidi" w:hint="eastAsia"/>
          <w:sz w:val="24"/>
          <w:szCs w:val="24"/>
        </w:rPr>
        <w:t>月、</w:t>
      </w:r>
      <w:r w:rsidR="0082642D" w:rsidRPr="00AB60AA">
        <w:rPr>
          <w:rFonts w:asciiTheme="majorBidi" w:eastAsia="宋体" w:hAnsiTheme="majorBidi" w:cstheme="majorBidi" w:hint="eastAsia"/>
          <w:sz w:val="24"/>
          <w:szCs w:val="24"/>
        </w:rPr>
        <w:t>11</w:t>
      </w:r>
      <w:r w:rsidR="0082642D" w:rsidRPr="00AB60AA">
        <w:rPr>
          <w:rFonts w:asciiTheme="majorBidi" w:eastAsia="宋体" w:hAnsiTheme="majorBidi" w:cstheme="majorBidi" w:hint="eastAsia"/>
          <w:sz w:val="24"/>
          <w:szCs w:val="24"/>
        </w:rPr>
        <w:t>月、</w:t>
      </w:r>
      <w:r w:rsidR="0082642D" w:rsidRPr="00AB60AA">
        <w:rPr>
          <w:rFonts w:asciiTheme="majorBidi" w:eastAsia="宋体" w:hAnsiTheme="majorBidi" w:cstheme="majorBidi" w:hint="eastAsia"/>
          <w:sz w:val="24"/>
          <w:szCs w:val="24"/>
        </w:rPr>
        <w:t>12</w:t>
      </w:r>
      <w:r w:rsidR="0082642D" w:rsidRPr="00AB60AA">
        <w:rPr>
          <w:rFonts w:asciiTheme="majorBidi" w:eastAsia="宋体" w:hAnsiTheme="majorBidi" w:cstheme="majorBidi" w:hint="eastAsia"/>
          <w:sz w:val="24"/>
          <w:szCs w:val="24"/>
        </w:rPr>
        <w:t>月及</w:t>
      </w:r>
      <w:r w:rsidR="0082642D" w:rsidRPr="00AB60AA">
        <w:rPr>
          <w:rFonts w:asciiTheme="majorBidi" w:eastAsia="宋体" w:hAnsiTheme="majorBidi" w:cstheme="majorBidi" w:hint="eastAsia"/>
          <w:sz w:val="24"/>
          <w:szCs w:val="24"/>
        </w:rPr>
        <w:t>2025</w:t>
      </w:r>
      <w:r w:rsidR="0082642D" w:rsidRPr="00AB60AA">
        <w:rPr>
          <w:rFonts w:asciiTheme="majorBidi" w:eastAsia="宋体" w:hAnsiTheme="majorBidi" w:cstheme="majorBidi" w:hint="eastAsia"/>
          <w:sz w:val="24"/>
          <w:szCs w:val="24"/>
        </w:rPr>
        <w:t>年</w:t>
      </w:r>
      <w:r w:rsidR="0082642D" w:rsidRPr="00AB60AA">
        <w:rPr>
          <w:rFonts w:asciiTheme="majorBidi" w:eastAsia="宋体" w:hAnsiTheme="majorBidi" w:cstheme="majorBidi" w:hint="eastAsia"/>
          <w:sz w:val="24"/>
          <w:szCs w:val="24"/>
        </w:rPr>
        <w:t>1</w:t>
      </w:r>
      <w:r w:rsidR="0082642D" w:rsidRPr="00AB60AA">
        <w:rPr>
          <w:rFonts w:asciiTheme="majorBidi" w:eastAsia="宋体" w:hAnsiTheme="majorBidi" w:cstheme="majorBidi" w:hint="eastAsia"/>
          <w:sz w:val="24"/>
          <w:szCs w:val="24"/>
        </w:rPr>
        <w:t>月陆续更新了国标征求意见稿及</w:t>
      </w:r>
      <w:proofErr w:type="gramStart"/>
      <w:r w:rsidR="0082642D" w:rsidRPr="00AB60AA">
        <w:rPr>
          <w:rFonts w:asciiTheme="majorBidi" w:eastAsia="宋体" w:hAnsiTheme="majorBidi" w:cstheme="majorBidi" w:hint="eastAsia"/>
          <w:sz w:val="24"/>
          <w:szCs w:val="24"/>
        </w:rPr>
        <w:t>国标送</w:t>
      </w:r>
      <w:proofErr w:type="gramEnd"/>
      <w:r w:rsidR="0082642D" w:rsidRPr="00AB60AA">
        <w:rPr>
          <w:rFonts w:asciiTheme="majorBidi" w:eastAsia="宋体" w:hAnsiTheme="majorBidi" w:cstheme="majorBidi" w:hint="eastAsia"/>
          <w:sz w:val="24"/>
          <w:szCs w:val="24"/>
        </w:rPr>
        <w:t>审稿）。</w:t>
      </w:r>
    </w:p>
    <w:p w14:paraId="134702FB" w14:textId="4583263F" w:rsidR="00106FFD" w:rsidRPr="00AB60AA" w:rsidRDefault="00106FFD" w:rsidP="00DD1DB0">
      <w:pPr>
        <w:pStyle w:val="a9"/>
        <w:numPr>
          <w:ilvl w:val="0"/>
          <w:numId w:val="7"/>
        </w:numPr>
        <w:adjustRightInd w:val="0"/>
        <w:snapToGrid w:val="0"/>
        <w:spacing w:after="0" w:line="360" w:lineRule="auto"/>
        <w:ind w:firstLineChars="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2024</w:t>
      </w:r>
      <w:r w:rsidRPr="00AB60AA">
        <w:rPr>
          <w:rFonts w:asciiTheme="majorBidi" w:eastAsia="宋体" w:hAnsiTheme="majorBidi" w:cstheme="majorBidi" w:hint="eastAsia"/>
          <w:sz w:val="24"/>
          <w:szCs w:val="24"/>
        </w:rPr>
        <w:t>年</w:t>
      </w:r>
      <w:r w:rsidRPr="00AB60AA">
        <w:rPr>
          <w:rFonts w:asciiTheme="majorBidi" w:eastAsia="宋体" w:hAnsiTheme="majorBidi" w:cstheme="majorBidi" w:hint="eastAsia"/>
          <w:sz w:val="24"/>
          <w:szCs w:val="24"/>
        </w:rPr>
        <w:t>9</w:t>
      </w:r>
      <w:r w:rsidRPr="00AB60AA">
        <w:rPr>
          <w:rFonts w:asciiTheme="majorBidi" w:eastAsia="宋体" w:hAnsiTheme="majorBidi" w:cstheme="majorBidi" w:hint="eastAsia"/>
          <w:sz w:val="24"/>
          <w:szCs w:val="24"/>
        </w:rPr>
        <w:t>月</w:t>
      </w:r>
      <w:r w:rsidR="00EC3BA9" w:rsidRPr="00AB60AA">
        <w:rPr>
          <w:rFonts w:asciiTheme="majorBidi" w:eastAsia="宋体" w:hAnsiTheme="majorBidi" w:cstheme="majorBidi" w:hint="eastAsia"/>
          <w:sz w:val="24"/>
          <w:szCs w:val="24"/>
        </w:rPr>
        <w:t>30</w:t>
      </w:r>
      <w:r w:rsidR="00EC3BA9" w:rsidRPr="00AB60AA">
        <w:rPr>
          <w:rFonts w:asciiTheme="majorBidi" w:eastAsia="宋体" w:hAnsiTheme="majorBidi" w:cstheme="majorBidi" w:hint="eastAsia"/>
          <w:sz w:val="24"/>
          <w:szCs w:val="24"/>
        </w:rPr>
        <w:t>日</w:t>
      </w:r>
      <w:r w:rsidR="000B4D22">
        <w:rPr>
          <w:rFonts w:asciiTheme="majorBidi" w:eastAsia="宋体" w:hAnsiTheme="majorBidi" w:cstheme="majorBidi" w:hint="eastAsia"/>
          <w:sz w:val="24"/>
          <w:szCs w:val="24"/>
        </w:rPr>
        <w:t>公开</w:t>
      </w:r>
      <w:r w:rsidR="0082642D" w:rsidRPr="00AB60AA">
        <w:rPr>
          <w:rFonts w:asciiTheme="majorBidi" w:eastAsia="宋体" w:hAnsiTheme="majorBidi" w:cstheme="majorBidi" w:hint="eastAsia"/>
          <w:sz w:val="24"/>
          <w:szCs w:val="24"/>
        </w:rPr>
        <w:t>发布的</w:t>
      </w:r>
      <w:r w:rsidR="00EC3BA9" w:rsidRPr="00AB60AA">
        <w:rPr>
          <w:rFonts w:asciiTheme="majorBidi" w:eastAsia="宋体" w:hAnsiTheme="majorBidi" w:cstheme="majorBidi" w:hint="eastAsia"/>
          <w:b/>
          <w:bCs/>
          <w:sz w:val="24"/>
          <w:szCs w:val="24"/>
          <w:u w:val="single"/>
        </w:rPr>
        <w:t>《网络数据安全管理条例》</w:t>
      </w:r>
      <w:r w:rsidR="00EC3BA9" w:rsidRPr="00AB60AA">
        <w:rPr>
          <w:rFonts w:asciiTheme="majorBidi" w:eastAsia="宋体" w:hAnsiTheme="majorBidi" w:cstheme="majorBidi" w:hint="eastAsia"/>
          <w:sz w:val="24"/>
          <w:szCs w:val="24"/>
        </w:rPr>
        <w:t>第</w:t>
      </w:r>
      <w:r w:rsidR="00194C82">
        <w:rPr>
          <w:rFonts w:asciiTheme="majorBidi" w:eastAsia="宋体" w:hAnsiTheme="majorBidi" w:cstheme="majorBidi" w:hint="eastAsia"/>
          <w:sz w:val="24"/>
          <w:szCs w:val="24"/>
        </w:rPr>
        <w:t>五十二</w:t>
      </w:r>
      <w:r w:rsidR="00EC3BA9" w:rsidRPr="00AB60AA">
        <w:rPr>
          <w:rFonts w:asciiTheme="majorBidi" w:eastAsia="宋体" w:hAnsiTheme="majorBidi" w:cstheme="majorBidi" w:hint="eastAsia"/>
          <w:sz w:val="24"/>
          <w:szCs w:val="24"/>
        </w:rPr>
        <w:t>条规定</w:t>
      </w:r>
      <w:r w:rsidR="0082642D" w:rsidRPr="00AB60AA">
        <w:rPr>
          <w:rFonts w:asciiTheme="majorBidi" w:eastAsia="宋体" w:hAnsiTheme="majorBidi" w:cstheme="majorBidi" w:hint="eastAsia"/>
          <w:sz w:val="24"/>
          <w:szCs w:val="24"/>
        </w:rPr>
        <w:t>：“</w:t>
      </w:r>
      <w:r w:rsidR="00EC3BA9" w:rsidRPr="00AB60AA">
        <w:rPr>
          <w:rFonts w:asciiTheme="majorBidi" w:eastAsia="宋体" w:hAnsiTheme="majorBidi" w:cstheme="majorBidi" w:hint="eastAsia"/>
          <w:sz w:val="24"/>
          <w:szCs w:val="24"/>
        </w:rPr>
        <w:t>个人信息保护合</w:t>
      </w:r>
      <w:proofErr w:type="gramStart"/>
      <w:r w:rsidR="00EC3BA9" w:rsidRPr="00AB60AA">
        <w:rPr>
          <w:rFonts w:asciiTheme="majorBidi" w:eastAsia="宋体" w:hAnsiTheme="majorBidi" w:cstheme="majorBidi" w:hint="eastAsia"/>
          <w:sz w:val="24"/>
          <w:szCs w:val="24"/>
        </w:rPr>
        <w:t>规</w:t>
      </w:r>
      <w:proofErr w:type="gramEnd"/>
      <w:r w:rsidR="00EC3BA9" w:rsidRPr="00AB60AA">
        <w:rPr>
          <w:rFonts w:asciiTheme="majorBidi" w:eastAsia="宋体" w:hAnsiTheme="majorBidi" w:cstheme="majorBidi" w:hint="eastAsia"/>
          <w:sz w:val="24"/>
          <w:szCs w:val="24"/>
        </w:rPr>
        <w:t>审计、重要数据风险评估、重要数据出境安全评估等应当加强衔接，避免重复评估、审计</w:t>
      </w:r>
      <w:r w:rsidR="0082642D" w:rsidRPr="00AB60AA">
        <w:rPr>
          <w:rFonts w:asciiTheme="majorBidi" w:eastAsia="宋体" w:hAnsiTheme="majorBidi" w:cstheme="majorBidi" w:hint="eastAsia"/>
          <w:sz w:val="24"/>
          <w:szCs w:val="24"/>
        </w:rPr>
        <w:t>”</w:t>
      </w:r>
      <w:r w:rsidR="00EC3BA9" w:rsidRPr="00AB60AA">
        <w:rPr>
          <w:rFonts w:asciiTheme="majorBidi" w:eastAsia="宋体" w:hAnsiTheme="majorBidi" w:cstheme="majorBidi" w:hint="eastAsia"/>
          <w:sz w:val="24"/>
          <w:szCs w:val="24"/>
        </w:rPr>
        <w:t>。</w:t>
      </w:r>
    </w:p>
    <w:p w14:paraId="4E6CAFAC" w14:textId="69F47DD6" w:rsidR="00667A68" w:rsidRPr="00AB60AA" w:rsidRDefault="00667A68" w:rsidP="00DD1DB0">
      <w:pPr>
        <w:pStyle w:val="a9"/>
        <w:numPr>
          <w:ilvl w:val="0"/>
          <w:numId w:val="7"/>
        </w:numPr>
        <w:adjustRightInd w:val="0"/>
        <w:snapToGrid w:val="0"/>
        <w:spacing w:after="0" w:line="360" w:lineRule="auto"/>
        <w:ind w:firstLineChars="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2025</w:t>
      </w:r>
      <w:r w:rsidRPr="00AB60AA">
        <w:rPr>
          <w:rFonts w:asciiTheme="majorBidi" w:eastAsia="宋体" w:hAnsiTheme="majorBidi" w:cstheme="majorBidi" w:hint="eastAsia"/>
          <w:sz w:val="24"/>
          <w:szCs w:val="24"/>
        </w:rPr>
        <w:t>年</w:t>
      </w:r>
      <w:r w:rsidRPr="00AB60AA">
        <w:rPr>
          <w:rFonts w:asciiTheme="majorBidi" w:eastAsia="宋体" w:hAnsiTheme="majorBidi" w:cstheme="majorBidi" w:hint="eastAsia"/>
          <w:sz w:val="24"/>
          <w:szCs w:val="24"/>
        </w:rPr>
        <w:t>2</w:t>
      </w:r>
      <w:r w:rsidRPr="00AB60AA">
        <w:rPr>
          <w:rFonts w:asciiTheme="majorBidi" w:eastAsia="宋体" w:hAnsiTheme="majorBidi" w:cstheme="majorBidi" w:hint="eastAsia"/>
          <w:sz w:val="24"/>
          <w:szCs w:val="24"/>
        </w:rPr>
        <w:t>月</w:t>
      </w:r>
      <w:r w:rsidRPr="00AB60AA">
        <w:rPr>
          <w:rFonts w:asciiTheme="majorBidi" w:eastAsia="宋体" w:hAnsiTheme="majorBidi" w:cstheme="majorBidi" w:hint="eastAsia"/>
          <w:sz w:val="24"/>
          <w:szCs w:val="24"/>
        </w:rPr>
        <w:t>1</w:t>
      </w:r>
      <w:r w:rsidR="00297106" w:rsidRPr="00AB60AA">
        <w:rPr>
          <w:rFonts w:asciiTheme="majorBidi" w:eastAsia="宋体" w:hAnsiTheme="majorBidi" w:cstheme="majorBidi" w:hint="eastAsia"/>
          <w:sz w:val="24"/>
          <w:szCs w:val="24"/>
        </w:rPr>
        <w:t>4</w:t>
      </w:r>
      <w:r w:rsidR="00297106" w:rsidRPr="00AB60AA">
        <w:rPr>
          <w:rFonts w:asciiTheme="majorBidi" w:eastAsia="宋体" w:hAnsiTheme="majorBidi" w:cstheme="majorBidi" w:hint="eastAsia"/>
          <w:sz w:val="24"/>
          <w:szCs w:val="24"/>
        </w:rPr>
        <w:t>日</w:t>
      </w:r>
      <w:r w:rsidRPr="00AB60AA">
        <w:rPr>
          <w:rFonts w:asciiTheme="majorBidi" w:eastAsia="宋体" w:hAnsiTheme="majorBidi" w:cstheme="majorBidi" w:hint="eastAsia"/>
          <w:sz w:val="24"/>
          <w:szCs w:val="24"/>
        </w:rPr>
        <w:t>，国家网信办发布</w:t>
      </w:r>
      <w:r w:rsidRPr="00AB60AA">
        <w:rPr>
          <w:rFonts w:asciiTheme="majorBidi" w:eastAsia="宋体" w:hAnsiTheme="majorBidi" w:cstheme="majorBidi" w:hint="eastAsia"/>
          <w:b/>
          <w:bCs/>
          <w:sz w:val="24"/>
          <w:szCs w:val="24"/>
          <w:u w:val="single"/>
        </w:rPr>
        <w:t>《个人信息保护合规审计管理办法》</w:t>
      </w:r>
      <w:r w:rsidRPr="00AB60AA">
        <w:rPr>
          <w:rFonts w:asciiTheme="majorBidi" w:eastAsia="宋体" w:hAnsiTheme="majorBidi" w:cstheme="majorBidi" w:hint="eastAsia"/>
          <w:sz w:val="24"/>
          <w:szCs w:val="24"/>
        </w:rPr>
        <w:t>（含</w:t>
      </w:r>
      <w:r w:rsidRPr="00AB60AA">
        <w:rPr>
          <w:rFonts w:asciiTheme="majorBidi" w:eastAsia="宋体" w:hAnsiTheme="majorBidi" w:cstheme="majorBidi" w:hint="eastAsia"/>
          <w:b/>
          <w:bCs/>
          <w:sz w:val="24"/>
          <w:szCs w:val="24"/>
          <w:u w:val="single"/>
        </w:rPr>
        <w:t>附件《</w:t>
      </w:r>
      <w:bookmarkStart w:id="1" w:name="_Hlk190785900"/>
      <w:r w:rsidRPr="00AB60AA">
        <w:rPr>
          <w:rFonts w:asciiTheme="majorBidi" w:eastAsia="宋体" w:hAnsiTheme="majorBidi" w:cstheme="majorBidi" w:hint="eastAsia"/>
          <w:b/>
          <w:bCs/>
          <w:sz w:val="24"/>
          <w:szCs w:val="24"/>
          <w:u w:val="single"/>
        </w:rPr>
        <w:t>个人信息保护合规审计指引</w:t>
      </w:r>
      <w:bookmarkEnd w:id="1"/>
      <w:r w:rsidRPr="00AB60AA">
        <w:rPr>
          <w:rFonts w:asciiTheme="majorBidi" w:eastAsia="宋体" w:hAnsiTheme="majorBidi" w:cstheme="majorBidi" w:hint="eastAsia"/>
          <w:b/>
          <w:bCs/>
          <w:sz w:val="24"/>
          <w:szCs w:val="24"/>
          <w:u w:val="single"/>
        </w:rPr>
        <w:t>》</w:t>
      </w:r>
      <w:r w:rsidRPr="00AB60AA">
        <w:rPr>
          <w:rFonts w:asciiTheme="majorBidi" w:eastAsia="宋体" w:hAnsiTheme="majorBidi" w:cstheme="majorBidi" w:hint="eastAsia"/>
          <w:sz w:val="24"/>
          <w:szCs w:val="24"/>
        </w:rPr>
        <w:t>）</w:t>
      </w:r>
    </w:p>
    <w:p w14:paraId="63729A61" w14:textId="77777777" w:rsidR="008548F6" w:rsidRPr="00AB60AA" w:rsidRDefault="008548F6" w:rsidP="00DD1DB0">
      <w:pPr>
        <w:adjustRightInd w:val="0"/>
        <w:snapToGrid w:val="0"/>
        <w:spacing w:after="0" w:line="360" w:lineRule="auto"/>
        <w:jc w:val="both"/>
        <w:rPr>
          <w:rFonts w:asciiTheme="majorBidi" w:eastAsia="宋体" w:hAnsiTheme="majorBidi" w:cstheme="majorBidi"/>
          <w:sz w:val="24"/>
          <w:szCs w:val="24"/>
        </w:rPr>
      </w:pPr>
    </w:p>
    <w:p w14:paraId="1D6FBA46" w14:textId="3A2EB48B" w:rsidR="008548F6" w:rsidRPr="00AB60AA" w:rsidRDefault="0025129E" w:rsidP="00DD1DB0">
      <w:pPr>
        <w:adjustRightInd w:val="0"/>
        <w:snapToGrid w:val="0"/>
        <w:spacing w:after="0" w:line="360" w:lineRule="auto"/>
        <w:jc w:val="both"/>
        <w:rPr>
          <w:rFonts w:asciiTheme="majorBidi" w:eastAsia="宋体" w:hAnsiTheme="majorBidi" w:cstheme="majorBidi"/>
          <w:sz w:val="24"/>
          <w:szCs w:val="24"/>
        </w:rPr>
      </w:pPr>
      <w:r>
        <w:rPr>
          <w:rFonts w:asciiTheme="majorBidi" w:eastAsia="宋体" w:hAnsiTheme="majorBidi" w:cstheme="majorBidi" w:hint="eastAsia"/>
          <w:sz w:val="24"/>
          <w:szCs w:val="24"/>
        </w:rPr>
        <w:t>相关规定简称</w:t>
      </w:r>
      <w:r w:rsidR="008548F6" w:rsidRPr="00AB60AA">
        <w:rPr>
          <w:rFonts w:asciiTheme="majorBidi" w:eastAsia="宋体" w:hAnsiTheme="majorBidi" w:cstheme="majorBidi" w:hint="eastAsia"/>
          <w:sz w:val="24"/>
          <w:szCs w:val="24"/>
        </w:rPr>
        <w:t>：</w:t>
      </w:r>
    </w:p>
    <w:tbl>
      <w:tblPr>
        <w:tblStyle w:val="af3"/>
        <w:tblW w:w="8500" w:type="dxa"/>
        <w:tblLook w:val="04A0" w:firstRow="1" w:lastRow="0" w:firstColumn="1" w:lastColumn="0" w:noHBand="0" w:noVBand="1"/>
      </w:tblPr>
      <w:tblGrid>
        <w:gridCol w:w="2830"/>
        <w:gridCol w:w="5670"/>
      </w:tblGrid>
      <w:tr w:rsidR="00AB60AA" w:rsidRPr="00AB60AA" w14:paraId="7DD2206C" w14:textId="77777777" w:rsidTr="008548F6">
        <w:tc>
          <w:tcPr>
            <w:tcW w:w="2830" w:type="dxa"/>
          </w:tcPr>
          <w:p w14:paraId="6024B3B3" w14:textId="0A94AFD6" w:rsidR="008548F6" w:rsidRPr="00AD19C5" w:rsidRDefault="008548F6" w:rsidP="00DD1DB0">
            <w:pPr>
              <w:adjustRightInd w:val="0"/>
              <w:snapToGrid w:val="0"/>
              <w:spacing w:after="0" w:line="360" w:lineRule="auto"/>
              <w:jc w:val="both"/>
              <w:rPr>
                <w:rFonts w:asciiTheme="majorBidi" w:eastAsia="宋体" w:hAnsiTheme="majorBidi" w:cstheme="majorBidi"/>
                <w:b/>
                <w:bCs/>
                <w:sz w:val="21"/>
                <w:szCs w:val="21"/>
                <w:u w:val="single"/>
              </w:rPr>
            </w:pPr>
            <w:r w:rsidRPr="00AD19C5">
              <w:rPr>
                <w:rFonts w:asciiTheme="majorBidi" w:eastAsia="宋体" w:hAnsiTheme="majorBidi" w:cstheme="majorBidi" w:hint="eastAsia"/>
                <w:b/>
                <w:bCs/>
                <w:sz w:val="21"/>
                <w:szCs w:val="21"/>
                <w:u w:val="single"/>
              </w:rPr>
              <w:t>《个保法》</w:t>
            </w:r>
          </w:p>
        </w:tc>
        <w:tc>
          <w:tcPr>
            <w:tcW w:w="5670" w:type="dxa"/>
          </w:tcPr>
          <w:p w14:paraId="7B0EB211" w14:textId="3430F644" w:rsidR="008548F6" w:rsidRPr="00AB60AA" w:rsidRDefault="005F32A4" w:rsidP="00DD1DB0">
            <w:pPr>
              <w:adjustRightInd w:val="0"/>
              <w:snapToGrid w:val="0"/>
              <w:spacing w:after="0" w:line="360" w:lineRule="auto"/>
              <w:jc w:val="both"/>
              <w:rPr>
                <w:rFonts w:asciiTheme="majorBidi" w:eastAsia="宋体" w:hAnsiTheme="majorBidi" w:cstheme="majorBidi"/>
                <w:sz w:val="21"/>
                <w:szCs w:val="21"/>
              </w:rPr>
            </w:pPr>
            <w:r w:rsidRPr="00AB60AA">
              <w:rPr>
                <w:rFonts w:asciiTheme="majorBidi" w:eastAsia="宋体" w:hAnsiTheme="majorBidi" w:cstheme="majorBidi" w:hint="eastAsia"/>
                <w:sz w:val="21"/>
                <w:szCs w:val="21"/>
              </w:rPr>
              <w:t>指</w:t>
            </w:r>
            <w:r w:rsidR="008548F6" w:rsidRPr="00AB60AA">
              <w:rPr>
                <w:rFonts w:asciiTheme="majorBidi" w:eastAsia="宋体" w:hAnsiTheme="majorBidi" w:cstheme="majorBidi" w:hint="eastAsia"/>
                <w:sz w:val="21"/>
                <w:szCs w:val="21"/>
              </w:rPr>
              <w:t>《个人信息保护法》</w:t>
            </w:r>
          </w:p>
        </w:tc>
      </w:tr>
      <w:tr w:rsidR="00AB60AA" w:rsidRPr="00AB60AA" w14:paraId="79EEFBBC" w14:textId="77777777" w:rsidTr="008548F6">
        <w:tc>
          <w:tcPr>
            <w:tcW w:w="2830" w:type="dxa"/>
          </w:tcPr>
          <w:p w14:paraId="0132BEF5" w14:textId="580F1270" w:rsidR="008548F6" w:rsidRPr="00AB60AA" w:rsidRDefault="008548F6" w:rsidP="00DD1DB0">
            <w:pPr>
              <w:adjustRightInd w:val="0"/>
              <w:snapToGrid w:val="0"/>
              <w:spacing w:after="0" w:line="360" w:lineRule="auto"/>
              <w:jc w:val="both"/>
              <w:rPr>
                <w:rFonts w:asciiTheme="majorBidi" w:eastAsia="宋体" w:hAnsiTheme="majorBidi" w:cstheme="majorBidi"/>
                <w:sz w:val="21"/>
                <w:szCs w:val="21"/>
              </w:rPr>
            </w:pPr>
            <w:r w:rsidRPr="00AD19C5">
              <w:rPr>
                <w:rFonts w:asciiTheme="majorBidi" w:eastAsia="宋体" w:hAnsiTheme="majorBidi" w:cstheme="majorBidi" w:hint="eastAsia"/>
                <w:b/>
                <w:bCs/>
                <w:sz w:val="21"/>
                <w:szCs w:val="21"/>
                <w:u w:val="single"/>
              </w:rPr>
              <w:t>《个保合规审计办法（征）》</w:t>
            </w:r>
          </w:p>
        </w:tc>
        <w:tc>
          <w:tcPr>
            <w:tcW w:w="5670" w:type="dxa"/>
          </w:tcPr>
          <w:p w14:paraId="12D469E4" w14:textId="0E222D38" w:rsidR="008548F6" w:rsidRPr="00AB60AA" w:rsidRDefault="005F32A4" w:rsidP="00DD1DB0">
            <w:pPr>
              <w:adjustRightInd w:val="0"/>
              <w:snapToGrid w:val="0"/>
              <w:spacing w:after="0" w:line="360" w:lineRule="auto"/>
              <w:jc w:val="both"/>
              <w:rPr>
                <w:rFonts w:asciiTheme="majorBidi" w:eastAsia="宋体" w:hAnsiTheme="majorBidi" w:cstheme="majorBidi"/>
                <w:sz w:val="21"/>
                <w:szCs w:val="21"/>
              </w:rPr>
            </w:pPr>
            <w:r w:rsidRPr="00AB60AA">
              <w:rPr>
                <w:rFonts w:asciiTheme="majorBidi" w:eastAsia="宋体" w:hAnsiTheme="majorBidi" w:cstheme="majorBidi" w:hint="eastAsia"/>
                <w:sz w:val="21"/>
                <w:szCs w:val="21"/>
              </w:rPr>
              <w:t>指</w:t>
            </w:r>
            <w:r w:rsidR="008548F6" w:rsidRPr="00AB60AA">
              <w:rPr>
                <w:rFonts w:asciiTheme="majorBidi" w:eastAsia="宋体" w:hAnsiTheme="majorBidi" w:cstheme="majorBidi" w:hint="eastAsia"/>
                <w:sz w:val="21"/>
                <w:szCs w:val="21"/>
              </w:rPr>
              <w:t>《个人信息保护合规审计管理办法（征求意见稿）》</w:t>
            </w:r>
          </w:p>
        </w:tc>
      </w:tr>
      <w:tr w:rsidR="00AB60AA" w:rsidRPr="00AB60AA" w14:paraId="25D865AB" w14:textId="77777777" w:rsidTr="008548F6">
        <w:tc>
          <w:tcPr>
            <w:tcW w:w="2830" w:type="dxa"/>
          </w:tcPr>
          <w:p w14:paraId="603C5192" w14:textId="55432495" w:rsidR="008548F6" w:rsidRPr="00AB60AA" w:rsidRDefault="008548F6" w:rsidP="00DD1DB0">
            <w:pPr>
              <w:adjustRightInd w:val="0"/>
              <w:snapToGrid w:val="0"/>
              <w:spacing w:after="0" w:line="360" w:lineRule="auto"/>
              <w:jc w:val="both"/>
              <w:rPr>
                <w:rFonts w:asciiTheme="majorBidi" w:eastAsia="宋体" w:hAnsiTheme="majorBidi" w:cstheme="majorBidi"/>
                <w:sz w:val="21"/>
                <w:szCs w:val="21"/>
              </w:rPr>
            </w:pPr>
            <w:r w:rsidRPr="00AD19C5">
              <w:rPr>
                <w:rFonts w:asciiTheme="majorBidi" w:eastAsia="宋体" w:hAnsiTheme="majorBidi" w:cstheme="majorBidi" w:hint="eastAsia"/>
                <w:b/>
                <w:bCs/>
                <w:sz w:val="21"/>
                <w:szCs w:val="21"/>
                <w:u w:val="single"/>
              </w:rPr>
              <w:t>《</w:t>
            </w:r>
            <w:r w:rsidR="00D96BA4" w:rsidRPr="00AD19C5">
              <w:rPr>
                <w:rFonts w:asciiTheme="majorBidi" w:eastAsia="宋体" w:hAnsiTheme="majorBidi" w:cstheme="majorBidi" w:hint="eastAsia"/>
                <w:b/>
                <w:bCs/>
                <w:sz w:val="21"/>
                <w:szCs w:val="21"/>
                <w:u w:val="single"/>
              </w:rPr>
              <w:t>审计参考要点（征）</w:t>
            </w:r>
            <w:r w:rsidRPr="00AD19C5">
              <w:rPr>
                <w:rFonts w:asciiTheme="majorBidi" w:eastAsia="宋体" w:hAnsiTheme="majorBidi" w:cstheme="majorBidi" w:hint="eastAsia"/>
                <w:b/>
                <w:bCs/>
                <w:sz w:val="21"/>
                <w:szCs w:val="21"/>
                <w:u w:val="single"/>
              </w:rPr>
              <w:t>》</w:t>
            </w:r>
          </w:p>
        </w:tc>
        <w:tc>
          <w:tcPr>
            <w:tcW w:w="5670" w:type="dxa"/>
          </w:tcPr>
          <w:p w14:paraId="0512306D" w14:textId="502D7910" w:rsidR="008548F6" w:rsidRPr="00AB60AA" w:rsidRDefault="005F32A4" w:rsidP="00DD1DB0">
            <w:pPr>
              <w:adjustRightInd w:val="0"/>
              <w:snapToGrid w:val="0"/>
              <w:spacing w:after="0" w:line="360" w:lineRule="auto"/>
              <w:jc w:val="both"/>
              <w:rPr>
                <w:rFonts w:asciiTheme="majorBidi" w:eastAsia="宋体" w:hAnsiTheme="majorBidi" w:cstheme="majorBidi"/>
                <w:sz w:val="21"/>
                <w:szCs w:val="21"/>
              </w:rPr>
            </w:pPr>
            <w:r w:rsidRPr="00AB60AA">
              <w:rPr>
                <w:rFonts w:asciiTheme="majorBidi" w:eastAsia="宋体" w:hAnsiTheme="majorBidi" w:cstheme="majorBidi" w:hint="eastAsia"/>
                <w:sz w:val="21"/>
                <w:szCs w:val="21"/>
              </w:rPr>
              <w:t>指</w:t>
            </w:r>
            <w:r w:rsidR="008548F6" w:rsidRPr="00AB60AA">
              <w:rPr>
                <w:rFonts w:asciiTheme="majorBidi" w:eastAsia="宋体" w:hAnsiTheme="majorBidi" w:cstheme="majorBidi" w:hint="eastAsia"/>
                <w:sz w:val="21"/>
                <w:szCs w:val="21"/>
              </w:rPr>
              <w:t>《个人信息保护合规审计管理办法（征求意见稿）》附件《个人信息保护合规审计参考要点》</w:t>
            </w:r>
          </w:p>
        </w:tc>
      </w:tr>
      <w:tr w:rsidR="00AB60AA" w:rsidRPr="00AB60AA" w14:paraId="0A724C9C" w14:textId="77777777" w:rsidTr="008548F6">
        <w:tc>
          <w:tcPr>
            <w:tcW w:w="2830" w:type="dxa"/>
          </w:tcPr>
          <w:p w14:paraId="79C12111" w14:textId="0BDF566D" w:rsidR="008548F6" w:rsidRPr="00AB60AA" w:rsidRDefault="005F32A4" w:rsidP="00DD1DB0">
            <w:pPr>
              <w:adjustRightInd w:val="0"/>
              <w:snapToGrid w:val="0"/>
              <w:spacing w:after="0" w:line="360" w:lineRule="auto"/>
              <w:jc w:val="both"/>
              <w:rPr>
                <w:rFonts w:asciiTheme="majorBidi" w:eastAsia="宋体" w:hAnsiTheme="majorBidi" w:cstheme="majorBidi"/>
                <w:sz w:val="21"/>
                <w:szCs w:val="21"/>
              </w:rPr>
            </w:pPr>
            <w:r w:rsidRPr="00AD19C5">
              <w:rPr>
                <w:rFonts w:asciiTheme="majorBidi" w:eastAsia="宋体" w:hAnsiTheme="majorBidi" w:cstheme="majorBidi" w:hint="eastAsia"/>
                <w:b/>
                <w:bCs/>
                <w:sz w:val="21"/>
                <w:szCs w:val="21"/>
                <w:u w:val="single"/>
              </w:rPr>
              <w:t>《审计要求国标（征）》</w:t>
            </w:r>
          </w:p>
        </w:tc>
        <w:tc>
          <w:tcPr>
            <w:tcW w:w="5670" w:type="dxa"/>
          </w:tcPr>
          <w:p w14:paraId="011E821D" w14:textId="6F627592" w:rsidR="008548F6" w:rsidRPr="00AB60AA" w:rsidRDefault="005F32A4" w:rsidP="00DD1DB0">
            <w:pPr>
              <w:adjustRightInd w:val="0"/>
              <w:snapToGrid w:val="0"/>
              <w:spacing w:after="0" w:line="360" w:lineRule="auto"/>
              <w:jc w:val="both"/>
              <w:rPr>
                <w:rFonts w:asciiTheme="majorBidi" w:eastAsia="宋体" w:hAnsiTheme="majorBidi" w:cstheme="majorBidi"/>
                <w:sz w:val="21"/>
                <w:szCs w:val="21"/>
              </w:rPr>
            </w:pPr>
            <w:r w:rsidRPr="00AB60AA">
              <w:rPr>
                <w:rFonts w:asciiTheme="majorBidi" w:eastAsia="宋体" w:hAnsiTheme="majorBidi" w:cstheme="majorBidi" w:hint="eastAsia"/>
                <w:sz w:val="21"/>
                <w:szCs w:val="21"/>
              </w:rPr>
              <w:t>指国家标准《数据安全技术</w:t>
            </w:r>
            <w:r w:rsidRPr="00AB60AA">
              <w:rPr>
                <w:rFonts w:asciiTheme="majorBidi" w:eastAsia="宋体" w:hAnsiTheme="majorBidi" w:cstheme="majorBidi" w:hint="eastAsia"/>
                <w:sz w:val="21"/>
                <w:szCs w:val="21"/>
              </w:rPr>
              <w:t xml:space="preserve"> </w:t>
            </w:r>
            <w:r w:rsidRPr="00AB60AA">
              <w:rPr>
                <w:rFonts w:asciiTheme="majorBidi" w:eastAsia="宋体" w:hAnsiTheme="majorBidi" w:cstheme="majorBidi" w:hint="eastAsia"/>
                <w:sz w:val="21"/>
                <w:szCs w:val="21"/>
              </w:rPr>
              <w:t>个人信息保护合规审计要求</w:t>
            </w:r>
            <w:r w:rsidR="002D0219">
              <w:rPr>
                <w:rFonts w:asciiTheme="majorBidi" w:eastAsia="宋体" w:hAnsiTheme="majorBidi" w:cstheme="majorBidi" w:hint="eastAsia"/>
                <w:sz w:val="21"/>
                <w:szCs w:val="21"/>
              </w:rPr>
              <w:t>（</w:t>
            </w:r>
            <w:r w:rsidRPr="00AB60AA">
              <w:rPr>
                <w:rFonts w:asciiTheme="majorBidi" w:eastAsia="宋体" w:hAnsiTheme="majorBidi" w:cstheme="majorBidi" w:hint="eastAsia"/>
                <w:sz w:val="21"/>
                <w:szCs w:val="21"/>
              </w:rPr>
              <w:t>征求意见稿</w:t>
            </w:r>
            <w:r w:rsidR="002D0219">
              <w:rPr>
                <w:rFonts w:asciiTheme="majorBidi" w:eastAsia="宋体" w:hAnsiTheme="majorBidi" w:cstheme="majorBidi" w:hint="eastAsia"/>
                <w:sz w:val="21"/>
                <w:szCs w:val="21"/>
              </w:rPr>
              <w:t>）</w:t>
            </w:r>
            <w:r w:rsidR="002D0219" w:rsidRPr="00AB60AA">
              <w:rPr>
                <w:rFonts w:asciiTheme="majorBidi" w:eastAsia="宋体" w:hAnsiTheme="majorBidi" w:cstheme="majorBidi" w:hint="eastAsia"/>
                <w:sz w:val="21"/>
                <w:szCs w:val="21"/>
              </w:rPr>
              <w:t>》</w:t>
            </w:r>
            <w:r w:rsidRPr="00AB60AA">
              <w:rPr>
                <w:rFonts w:asciiTheme="majorBidi" w:eastAsia="宋体" w:hAnsiTheme="majorBidi" w:cstheme="majorBidi" w:hint="eastAsia"/>
                <w:sz w:val="21"/>
                <w:szCs w:val="21"/>
              </w:rPr>
              <w:t>，标注完成时间为“</w:t>
            </w:r>
            <w:r w:rsidRPr="00AB60AA">
              <w:rPr>
                <w:rFonts w:asciiTheme="majorBidi" w:eastAsia="宋体" w:hAnsiTheme="majorBidi" w:cstheme="majorBidi" w:hint="eastAsia"/>
                <w:sz w:val="21"/>
                <w:szCs w:val="21"/>
              </w:rPr>
              <w:t>2024</w:t>
            </w:r>
            <w:r w:rsidRPr="00AB60AA">
              <w:rPr>
                <w:rFonts w:asciiTheme="majorBidi" w:eastAsia="宋体" w:hAnsiTheme="majorBidi" w:cstheme="majorBidi" w:hint="eastAsia"/>
                <w:sz w:val="21"/>
                <w:szCs w:val="21"/>
              </w:rPr>
              <w:t>年</w:t>
            </w:r>
            <w:r w:rsidRPr="00AB60AA">
              <w:rPr>
                <w:rFonts w:asciiTheme="majorBidi" w:eastAsia="宋体" w:hAnsiTheme="majorBidi" w:cstheme="majorBidi" w:hint="eastAsia"/>
                <w:sz w:val="21"/>
                <w:szCs w:val="21"/>
              </w:rPr>
              <w:t>6</w:t>
            </w:r>
            <w:r w:rsidRPr="00AB60AA">
              <w:rPr>
                <w:rFonts w:asciiTheme="majorBidi" w:eastAsia="宋体" w:hAnsiTheme="majorBidi" w:cstheme="majorBidi" w:hint="eastAsia"/>
                <w:sz w:val="21"/>
                <w:szCs w:val="21"/>
              </w:rPr>
              <w:t>月</w:t>
            </w:r>
            <w:r w:rsidRPr="00AB60AA">
              <w:rPr>
                <w:rFonts w:asciiTheme="majorBidi" w:eastAsia="宋体" w:hAnsiTheme="majorBidi" w:cstheme="majorBidi" w:hint="eastAsia"/>
                <w:sz w:val="21"/>
                <w:szCs w:val="21"/>
              </w:rPr>
              <w:t>27</w:t>
            </w:r>
            <w:r w:rsidRPr="00AB60AA">
              <w:rPr>
                <w:rFonts w:asciiTheme="majorBidi" w:eastAsia="宋体" w:hAnsiTheme="majorBidi" w:cstheme="majorBidi" w:hint="eastAsia"/>
                <w:sz w:val="21"/>
                <w:szCs w:val="21"/>
              </w:rPr>
              <w:t>日”（自该征求意见稿发布后，相关机构在</w:t>
            </w:r>
            <w:r w:rsidRPr="00AB60AA">
              <w:rPr>
                <w:rFonts w:asciiTheme="majorBidi" w:eastAsia="宋体" w:hAnsiTheme="majorBidi" w:cstheme="majorBidi" w:hint="eastAsia"/>
                <w:sz w:val="21"/>
                <w:szCs w:val="21"/>
              </w:rPr>
              <w:t>2024</w:t>
            </w:r>
            <w:r w:rsidRPr="00AB60AA">
              <w:rPr>
                <w:rFonts w:asciiTheme="majorBidi" w:eastAsia="宋体" w:hAnsiTheme="majorBidi" w:cstheme="majorBidi" w:hint="eastAsia"/>
                <w:sz w:val="21"/>
                <w:szCs w:val="21"/>
              </w:rPr>
              <w:t>年</w:t>
            </w:r>
            <w:r w:rsidRPr="00AB60AA">
              <w:rPr>
                <w:rFonts w:asciiTheme="majorBidi" w:eastAsia="宋体" w:hAnsiTheme="majorBidi" w:cstheme="majorBidi" w:hint="eastAsia"/>
                <w:sz w:val="21"/>
                <w:szCs w:val="21"/>
              </w:rPr>
              <w:t>10</w:t>
            </w:r>
            <w:r w:rsidRPr="00AB60AA">
              <w:rPr>
                <w:rFonts w:asciiTheme="majorBidi" w:eastAsia="宋体" w:hAnsiTheme="majorBidi" w:cstheme="majorBidi" w:hint="eastAsia"/>
                <w:sz w:val="21"/>
                <w:szCs w:val="21"/>
              </w:rPr>
              <w:t>月、</w:t>
            </w:r>
            <w:r w:rsidRPr="00AB60AA">
              <w:rPr>
                <w:rFonts w:asciiTheme="majorBidi" w:eastAsia="宋体" w:hAnsiTheme="majorBidi" w:cstheme="majorBidi" w:hint="eastAsia"/>
                <w:sz w:val="21"/>
                <w:szCs w:val="21"/>
              </w:rPr>
              <w:t>11</w:t>
            </w:r>
            <w:r w:rsidRPr="00AB60AA">
              <w:rPr>
                <w:rFonts w:asciiTheme="majorBidi" w:eastAsia="宋体" w:hAnsiTheme="majorBidi" w:cstheme="majorBidi" w:hint="eastAsia"/>
                <w:sz w:val="21"/>
                <w:szCs w:val="21"/>
              </w:rPr>
              <w:t>月、</w:t>
            </w:r>
            <w:r w:rsidRPr="00AB60AA">
              <w:rPr>
                <w:rFonts w:asciiTheme="majorBidi" w:eastAsia="宋体" w:hAnsiTheme="majorBidi" w:cstheme="majorBidi" w:hint="eastAsia"/>
                <w:sz w:val="21"/>
                <w:szCs w:val="21"/>
              </w:rPr>
              <w:t>12</w:t>
            </w:r>
            <w:r w:rsidRPr="00AB60AA">
              <w:rPr>
                <w:rFonts w:asciiTheme="majorBidi" w:eastAsia="宋体" w:hAnsiTheme="majorBidi" w:cstheme="majorBidi" w:hint="eastAsia"/>
                <w:sz w:val="21"/>
                <w:szCs w:val="21"/>
              </w:rPr>
              <w:t>月及</w:t>
            </w:r>
            <w:r w:rsidRPr="00AB60AA">
              <w:rPr>
                <w:rFonts w:asciiTheme="majorBidi" w:eastAsia="宋体" w:hAnsiTheme="majorBidi" w:cstheme="majorBidi" w:hint="eastAsia"/>
                <w:sz w:val="21"/>
                <w:szCs w:val="21"/>
              </w:rPr>
              <w:t>2025</w:t>
            </w:r>
            <w:r w:rsidRPr="00AB60AA">
              <w:rPr>
                <w:rFonts w:asciiTheme="majorBidi" w:eastAsia="宋体" w:hAnsiTheme="majorBidi" w:cstheme="majorBidi" w:hint="eastAsia"/>
                <w:sz w:val="21"/>
                <w:szCs w:val="21"/>
              </w:rPr>
              <w:t>年</w:t>
            </w:r>
            <w:r w:rsidRPr="00AB60AA">
              <w:rPr>
                <w:rFonts w:asciiTheme="majorBidi" w:eastAsia="宋体" w:hAnsiTheme="majorBidi" w:cstheme="majorBidi" w:hint="eastAsia"/>
                <w:sz w:val="21"/>
                <w:szCs w:val="21"/>
              </w:rPr>
              <w:t>1</w:t>
            </w:r>
            <w:r w:rsidRPr="00AB60AA">
              <w:rPr>
                <w:rFonts w:asciiTheme="majorBidi" w:eastAsia="宋体" w:hAnsiTheme="majorBidi" w:cstheme="majorBidi" w:hint="eastAsia"/>
                <w:sz w:val="21"/>
                <w:szCs w:val="21"/>
              </w:rPr>
              <w:t>月陆续更新了征求意见稿及送审稿）</w:t>
            </w:r>
          </w:p>
        </w:tc>
      </w:tr>
      <w:tr w:rsidR="00AB60AA" w:rsidRPr="00AB60AA" w14:paraId="4D88BFB0" w14:textId="77777777" w:rsidTr="008548F6">
        <w:tc>
          <w:tcPr>
            <w:tcW w:w="2830" w:type="dxa"/>
          </w:tcPr>
          <w:p w14:paraId="5DF1A761" w14:textId="12035576" w:rsidR="008548F6" w:rsidRPr="00AB60AA" w:rsidRDefault="005F32A4" w:rsidP="00DD1DB0">
            <w:pPr>
              <w:adjustRightInd w:val="0"/>
              <w:snapToGrid w:val="0"/>
              <w:spacing w:after="0" w:line="360" w:lineRule="auto"/>
              <w:jc w:val="both"/>
              <w:rPr>
                <w:rFonts w:asciiTheme="majorBidi" w:eastAsia="宋体" w:hAnsiTheme="majorBidi" w:cstheme="majorBidi"/>
                <w:sz w:val="21"/>
                <w:szCs w:val="21"/>
              </w:rPr>
            </w:pPr>
            <w:bookmarkStart w:id="2" w:name="_Hlk191286910"/>
            <w:r w:rsidRPr="00AD19C5">
              <w:rPr>
                <w:rFonts w:asciiTheme="majorBidi" w:eastAsia="宋体" w:hAnsiTheme="majorBidi" w:cstheme="majorBidi" w:hint="eastAsia"/>
                <w:b/>
                <w:bCs/>
                <w:sz w:val="21"/>
                <w:szCs w:val="21"/>
                <w:u w:val="single"/>
              </w:rPr>
              <w:t>《网数条例》</w:t>
            </w:r>
            <w:bookmarkEnd w:id="2"/>
          </w:p>
        </w:tc>
        <w:tc>
          <w:tcPr>
            <w:tcW w:w="5670" w:type="dxa"/>
          </w:tcPr>
          <w:p w14:paraId="1AAF2E1D" w14:textId="604A8FE3" w:rsidR="008548F6" w:rsidRPr="00AB60AA" w:rsidRDefault="005F32A4" w:rsidP="00DD1DB0">
            <w:pPr>
              <w:adjustRightInd w:val="0"/>
              <w:snapToGrid w:val="0"/>
              <w:spacing w:after="0" w:line="360" w:lineRule="auto"/>
              <w:jc w:val="both"/>
              <w:rPr>
                <w:rFonts w:asciiTheme="majorBidi" w:eastAsia="宋体" w:hAnsiTheme="majorBidi" w:cstheme="majorBidi"/>
                <w:sz w:val="21"/>
                <w:szCs w:val="21"/>
              </w:rPr>
            </w:pPr>
            <w:r w:rsidRPr="00AB60AA">
              <w:rPr>
                <w:rFonts w:asciiTheme="majorBidi" w:eastAsia="宋体" w:hAnsiTheme="majorBidi" w:cstheme="majorBidi" w:hint="eastAsia"/>
                <w:sz w:val="21"/>
                <w:szCs w:val="21"/>
              </w:rPr>
              <w:t>《网络数据安全管理条例》</w:t>
            </w:r>
          </w:p>
        </w:tc>
      </w:tr>
      <w:tr w:rsidR="00AB60AA" w:rsidRPr="00AB60AA" w14:paraId="57A6A75F" w14:textId="77777777" w:rsidTr="008548F6">
        <w:tc>
          <w:tcPr>
            <w:tcW w:w="2830" w:type="dxa"/>
          </w:tcPr>
          <w:p w14:paraId="122EA2C6" w14:textId="24F25CBF" w:rsidR="008548F6" w:rsidRPr="00AB60AA" w:rsidRDefault="005F32A4" w:rsidP="00DD1DB0">
            <w:pPr>
              <w:adjustRightInd w:val="0"/>
              <w:snapToGrid w:val="0"/>
              <w:spacing w:after="0" w:line="360" w:lineRule="auto"/>
              <w:jc w:val="both"/>
              <w:rPr>
                <w:rFonts w:asciiTheme="majorBidi" w:eastAsia="宋体" w:hAnsiTheme="majorBidi" w:cstheme="majorBidi"/>
                <w:sz w:val="21"/>
                <w:szCs w:val="21"/>
              </w:rPr>
            </w:pPr>
            <w:r w:rsidRPr="00AD19C5">
              <w:rPr>
                <w:rFonts w:asciiTheme="majorBidi" w:eastAsia="宋体" w:hAnsiTheme="majorBidi" w:cstheme="majorBidi" w:hint="eastAsia"/>
                <w:b/>
                <w:bCs/>
                <w:sz w:val="21"/>
                <w:szCs w:val="21"/>
                <w:u w:val="single"/>
              </w:rPr>
              <w:t>《个保合规审计办法》</w:t>
            </w:r>
            <w:r w:rsidR="00AD19C5">
              <w:rPr>
                <w:rFonts w:asciiTheme="majorBidi" w:eastAsia="宋体" w:hAnsiTheme="majorBidi" w:cstheme="majorBidi" w:hint="eastAsia"/>
                <w:sz w:val="21"/>
                <w:szCs w:val="21"/>
              </w:rPr>
              <w:t>/</w:t>
            </w:r>
            <w:r w:rsidR="00AD19C5" w:rsidRPr="00AD19C5">
              <w:rPr>
                <w:rFonts w:asciiTheme="majorBidi" w:eastAsia="宋体" w:hAnsiTheme="majorBidi" w:cstheme="majorBidi" w:hint="eastAsia"/>
                <w:b/>
                <w:bCs/>
                <w:sz w:val="21"/>
                <w:szCs w:val="21"/>
                <w:u w:val="single"/>
              </w:rPr>
              <w:t>新规</w:t>
            </w:r>
          </w:p>
        </w:tc>
        <w:tc>
          <w:tcPr>
            <w:tcW w:w="5670" w:type="dxa"/>
          </w:tcPr>
          <w:p w14:paraId="2227459F" w14:textId="522B3838" w:rsidR="008548F6" w:rsidRPr="00AB60AA" w:rsidRDefault="005F32A4" w:rsidP="00DD1DB0">
            <w:pPr>
              <w:adjustRightInd w:val="0"/>
              <w:snapToGrid w:val="0"/>
              <w:spacing w:after="0" w:line="360" w:lineRule="auto"/>
              <w:jc w:val="both"/>
              <w:rPr>
                <w:rFonts w:asciiTheme="majorBidi" w:eastAsia="宋体" w:hAnsiTheme="majorBidi" w:cstheme="majorBidi"/>
                <w:sz w:val="21"/>
                <w:szCs w:val="21"/>
              </w:rPr>
            </w:pPr>
            <w:r w:rsidRPr="00AB60AA">
              <w:rPr>
                <w:rFonts w:asciiTheme="majorBidi" w:eastAsia="宋体" w:hAnsiTheme="majorBidi" w:cstheme="majorBidi" w:hint="eastAsia"/>
                <w:sz w:val="21"/>
                <w:szCs w:val="21"/>
              </w:rPr>
              <w:t>《个人信息保护合规审计管理办法》</w:t>
            </w:r>
          </w:p>
        </w:tc>
      </w:tr>
      <w:tr w:rsidR="005F32A4" w:rsidRPr="00AB60AA" w14:paraId="71BC99AB" w14:textId="77777777" w:rsidTr="008548F6">
        <w:tc>
          <w:tcPr>
            <w:tcW w:w="2830" w:type="dxa"/>
          </w:tcPr>
          <w:p w14:paraId="0EB267B3" w14:textId="00DCCCCE" w:rsidR="005F32A4" w:rsidRPr="00AB60AA" w:rsidRDefault="005F32A4" w:rsidP="00DD1DB0">
            <w:pPr>
              <w:adjustRightInd w:val="0"/>
              <w:snapToGrid w:val="0"/>
              <w:spacing w:after="0" w:line="360" w:lineRule="auto"/>
              <w:jc w:val="both"/>
              <w:rPr>
                <w:rFonts w:asciiTheme="majorBidi" w:eastAsia="宋体" w:hAnsiTheme="majorBidi" w:cstheme="majorBidi"/>
                <w:sz w:val="21"/>
                <w:szCs w:val="21"/>
              </w:rPr>
            </w:pPr>
            <w:r w:rsidRPr="00AD19C5">
              <w:rPr>
                <w:rFonts w:asciiTheme="majorBidi" w:eastAsia="宋体" w:hAnsiTheme="majorBidi" w:cstheme="majorBidi" w:hint="eastAsia"/>
                <w:b/>
                <w:bCs/>
                <w:sz w:val="21"/>
                <w:szCs w:val="21"/>
                <w:u w:val="single"/>
              </w:rPr>
              <w:t>《</w:t>
            </w:r>
            <w:r w:rsidR="00D96BA4" w:rsidRPr="00AD19C5">
              <w:rPr>
                <w:rFonts w:asciiTheme="majorBidi" w:eastAsia="宋体" w:hAnsiTheme="majorBidi" w:cstheme="majorBidi" w:hint="eastAsia"/>
                <w:b/>
                <w:bCs/>
                <w:sz w:val="21"/>
                <w:szCs w:val="21"/>
                <w:u w:val="single"/>
              </w:rPr>
              <w:t>审计指引</w:t>
            </w:r>
            <w:r w:rsidRPr="00AD19C5">
              <w:rPr>
                <w:rFonts w:asciiTheme="majorBidi" w:eastAsia="宋体" w:hAnsiTheme="majorBidi" w:cstheme="majorBidi" w:hint="eastAsia"/>
                <w:b/>
                <w:bCs/>
                <w:sz w:val="21"/>
                <w:szCs w:val="21"/>
                <w:u w:val="single"/>
              </w:rPr>
              <w:t>》</w:t>
            </w:r>
          </w:p>
        </w:tc>
        <w:tc>
          <w:tcPr>
            <w:tcW w:w="5670" w:type="dxa"/>
          </w:tcPr>
          <w:p w14:paraId="6D41007C" w14:textId="5F189B34" w:rsidR="005F32A4" w:rsidRPr="00AB60AA" w:rsidRDefault="005F32A4" w:rsidP="00DD1DB0">
            <w:pPr>
              <w:adjustRightInd w:val="0"/>
              <w:snapToGrid w:val="0"/>
              <w:spacing w:after="0" w:line="360" w:lineRule="auto"/>
              <w:jc w:val="both"/>
              <w:rPr>
                <w:rFonts w:asciiTheme="majorBidi" w:eastAsia="宋体" w:hAnsiTheme="majorBidi" w:cstheme="majorBidi"/>
                <w:sz w:val="21"/>
                <w:szCs w:val="21"/>
              </w:rPr>
            </w:pPr>
            <w:r w:rsidRPr="00AB60AA">
              <w:rPr>
                <w:rFonts w:asciiTheme="majorBidi" w:eastAsia="宋体" w:hAnsiTheme="majorBidi" w:cstheme="majorBidi" w:hint="eastAsia"/>
                <w:sz w:val="21"/>
                <w:szCs w:val="21"/>
              </w:rPr>
              <w:t>《个人信息保护合规审计管理办法》附件《个人信息保护合规审计指引》</w:t>
            </w:r>
          </w:p>
        </w:tc>
      </w:tr>
    </w:tbl>
    <w:p w14:paraId="1DAA96D5" w14:textId="77777777" w:rsidR="008548F6" w:rsidRPr="00AB60AA" w:rsidRDefault="008548F6" w:rsidP="00DD1DB0">
      <w:pPr>
        <w:adjustRightInd w:val="0"/>
        <w:snapToGrid w:val="0"/>
        <w:spacing w:after="0" w:line="360" w:lineRule="auto"/>
        <w:jc w:val="both"/>
        <w:rPr>
          <w:rFonts w:asciiTheme="majorBidi" w:eastAsia="宋体" w:hAnsiTheme="majorBidi" w:cstheme="majorBidi"/>
          <w:sz w:val="24"/>
          <w:szCs w:val="24"/>
        </w:rPr>
      </w:pPr>
    </w:p>
    <w:p w14:paraId="2A80E93C" w14:textId="1BC05342" w:rsidR="00B15118" w:rsidRPr="00AB60AA" w:rsidRDefault="000A3C9A" w:rsidP="00DD1DB0">
      <w:pPr>
        <w:pStyle w:val="1"/>
        <w:spacing w:before="0" w:after="0" w:line="360" w:lineRule="auto"/>
        <w:jc w:val="both"/>
        <w:rPr>
          <w:rFonts w:ascii="宋体" w:eastAsia="宋体" w:hAnsi="宋体" w:hint="eastAsia"/>
          <w:b/>
          <w:bCs/>
          <w:color w:val="auto"/>
          <w:sz w:val="24"/>
          <w:szCs w:val="24"/>
        </w:rPr>
      </w:pPr>
      <w:bookmarkStart w:id="3" w:name="_Toc191120371"/>
      <w:r w:rsidRPr="00AB60AA">
        <w:rPr>
          <w:rFonts w:ascii="宋体" w:eastAsia="宋体" w:hAnsi="宋体" w:hint="eastAsia"/>
          <w:b/>
          <w:bCs/>
          <w:color w:val="auto"/>
          <w:sz w:val="24"/>
          <w:szCs w:val="24"/>
        </w:rPr>
        <w:t>一、</w:t>
      </w:r>
      <w:r w:rsidR="00B15118" w:rsidRPr="00AB60AA">
        <w:rPr>
          <w:rFonts w:ascii="宋体" w:eastAsia="宋体" w:hAnsi="宋体" w:hint="eastAsia"/>
          <w:b/>
          <w:bCs/>
          <w:color w:val="auto"/>
          <w:sz w:val="24"/>
          <w:szCs w:val="24"/>
        </w:rPr>
        <w:t>个人信息保护合规审计</w:t>
      </w:r>
      <w:r w:rsidR="00A37696" w:rsidRPr="00AB60AA">
        <w:rPr>
          <w:rFonts w:ascii="宋体" w:eastAsia="宋体" w:hAnsi="宋体" w:hint="eastAsia"/>
          <w:b/>
          <w:bCs/>
          <w:color w:val="auto"/>
          <w:sz w:val="24"/>
          <w:szCs w:val="24"/>
        </w:rPr>
        <w:t>究竟是什么审计？</w:t>
      </w:r>
      <w:bookmarkEnd w:id="3"/>
    </w:p>
    <w:p w14:paraId="49D75C71" w14:textId="4ABBDA5E" w:rsidR="00A37696" w:rsidRPr="00AB60AA" w:rsidRDefault="00A37696"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个人信息保护合规审计是法律方面的专业审计。</w:t>
      </w:r>
    </w:p>
    <w:p w14:paraId="7EAC4187" w14:textId="3A2552F4" w:rsidR="009564CE" w:rsidRPr="00AB60AA" w:rsidRDefault="00F37958"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正如财务审计、</w:t>
      </w:r>
      <w:r w:rsidRPr="00AB60AA">
        <w:rPr>
          <w:rFonts w:asciiTheme="majorBidi" w:eastAsia="宋体" w:hAnsiTheme="majorBidi" w:cstheme="majorBidi" w:hint="eastAsia"/>
          <w:sz w:val="24"/>
          <w:szCs w:val="24"/>
        </w:rPr>
        <w:t>IT</w:t>
      </w:r>
      <w:r w:rsidRPr="00AB60AA">
        <w:rPr>
          <w:rFonts w:asciiTheme="majorBidi" w:eastAsia="宋体" w:hAnsiTheme="majorBidi" w:cstheme="majorBidi" w:hint="eastAsia"/>
          <w:sz w:val="24"/>
          <w:szCs w:val="24"/>
        </w:rPr>
        <w:t>审计等</w:t>
      </w:r>
      <w:r w:rsidR="00FF0727" w:rsidRPr="00AB60AA">
        <w:rPr>
          <w:rFonts w:asciiTheme="majorBidi" w:eastAsia="宋体" w:hAnsiTheme="majorBidi" w:cstheme="majorBidi" w:hint="eastAsia"/>
          <w:sz w:val="24"/>
          <w:szCs w:val="24"/>
        </w:rPr>
        <w:t>专业</w:t>
      </w:r>
      <w:r w:rsidRPr="00AB60AA">
        <w:rPr>
          <w:rFonts w:asciiTheme="majorBidi" w:eastAsia="宋体" w:hAnsiTheme="majorBidi" w:cstheme="majorBidi" w:hint="eastAsia"/>
          <w:sz w:val="24"/>
          <w:szCs w:val="24"/>
        </w:rPr>
        <w:t>审计，</w:t>
      </w:r>
      <w:r w:rsidR="00E41E0F" w:rsidRPr="00AB60AA">
        <w:rPr>
          <w:rFonts w:asciiTheme="majorBidi" w:eastAsia="宋体" w:hAnsiTheme="majorBidi" w:cstheme="majorBidi" w:hint="eastAsia"/>
          <w:sz w:val="24"/>
          <w:szCs w:val="24"/>
        </w:rPr>
        <w:t>个人信息保护合规审计</w:t>
      </w:r>
      <w:r w:rsidR="00EF661B" w:rsidRPr="00AB60AA">
        <w:rPr>
          <w:rFonts w:asciiTheme="majorBidi" w:eastAsia="宋体" w:hAnsiTheme="majorBidi" w:cstheme="majorBidi" w:hint="eastAsia"/>
          <w:sz w:val="24"/>
          <w:szCs w:val="24"/>
        </w:rPr>
        <w:t>（以下简称“合规审计”）</w:t>
      </w:r>
      <w:r w:rsidRPr="00AB60AA">
        <w:rPr>
          <w:rFonts w:asciiTheme="majorBidi" w:eastAsia="宋体" w:hAnsiTheme="majorBidi" w:cstheme="majorBidi" w:hint="eastAsia"/>
          <w:sz w:val="24"/>
          <w:szCs w:val="24"/>
        </w:rPr>
        <w:t>也</w:t>
      </w:r>
      <w:r w:rsidR="00E41E0F" w:rsidRPr="00AB60AA">
        <w:rPr>
          <w:rFonts w:asciiTheme="majorBidi" w:eastAsia="宋体" w:hAnsiTheme="majorBidi" w:cstheme="majorBidi" w:hint="eastAsia"/>
          <w:sz w:val="24"/>
          <w:szCs w:val="24"/>
        </w:rPr>
        <w:t>是</w:t>
      </w:r>
      <w:r w:rsidR="00FF0727" w:rsidRPr="00AB60AA">
        <w:rPr>
          <w:rFonts w:asciiTheme="majorBidi" w:eastAsia="宋体" w:hAnsiTheme="majorBidi" w:cstheme="majorBidi" w:hint="eastAsia"/>
          <w:sz w:val="24"/>
          <w:szCs w:val="24"/>
        </w:rPr>
        <w:t>一项</w:t>
      </w:r>
      <w:r w:rsidRPr="00AB60AA">
        <w:rPr>
          <w:rFonts w:asciiTheme="majorBidi" w:eastAsia="宋体" w:hAnsiTheme="majorBidi" w:cstheme="majorBidi" w:hint="eastAsia"/>
          <w:sz w:val="24"/>
          <w:szCs w:val="24"/>
        </w:rPr>
        <w:t>专业审计——</w:t>
      </w:r>
      <w:r w:rsidR="00E41E0F" w:rsidRPr="00AB60AA">
        <w:rPr>
          <w:rFonts w:asciiTheme="majorBidi" w:eastAsia="宋体" w:hAnsiTheme="majorBidi" w:cstheme="majorBidi" w:hint="eastAsia"/>
          <w:sz w:val="24"/>
          <w:szCs w:val="24"/>
        </w:rPr>
        <w:t>法律</w:t>
      </w:r>
      <w:r w:rsidRPr="00AB60AA">
        <w:rPr>
          <w:rFonts w:asciiTheme="majorBidi" w:eastAsia="宋体" w:hAnsiTheme="majorBidi" w:cstheme="majorBidi" w:hint="eastAsia"/>
          <w:sz w:val="24"/>
          <w:szCs w:val="24"/>
        </w:rPr>
        <w:t>方面的专业</w:t>
      </w:r>
      <w:r w:rsidR="00E41E0F" w:rsidRPr="00AB60AA">
        <w:rPr>
          <w:rFonts w:asciiTheme="majorBidi" w:eastAsia="宋体" w:hAnsiTheme="majorBidi" w:cstheme="majorBidi" w:hint="eastAsia"/>
          <w:sz w:val="24"/>
          <w:szCs w:val="24"/>
        </w:rPr>
        <w:t>审计。</w:t>
      </w:r>
      <w:r w:rsidR="009564CE" w:rsidRPr="00AB60AA">
        <w:rPr>
          <w:rFonts w:asciiTheme="majorBidi" w:eastAsia="宋体" w:hAnsiTheme="majorBidi" w:cstheme="majorBidi" w:hint="eastAsia"/>
          <w:sz w:val="24"/>
          <w:szCs w:val="24"/>
        </w:rPr>
        <w:t>如前文所述，《个保法》第</w:t>
      </w:r>
      <w:r w:rsidR="00194C82">
        <w:rPr>
          <w:rFonts w:asciiTheme="majorBidi" w:eastAsia="宋体" w:hAnsiTheme="majorBidi" w:cstheme="majorBidi" w:hint="eastAsia"/>
          <w:sz w:val="24"/>
          <w:szCs w:val="24"/>
        </w:rPr>
        <w:t>五十四</w:t>
      </w:r>
      <w:r w:rsidR="009564CE" w:rsidRPr="00AB60AA">
        <w:rPr>
          <w:rFonts w:asciiTheme="majorBidi" w:eastAsia="宋体" w:hAnsiTheme="majorBidi" w:cstheme="majorBidi" w:hint="eastAsia"/>
          <w:sz w:val="24"/>
          <w:szCs w:val="24"/>
        </w:rPr>
        <w:t>条规定“个人信息处理者应当定期对其处理个人信息</w:t>
      </w:r>
      <w:r w:rsidR="009564CE" w:rsidRPr="00AB60AA">
        <w:rPr>
          <w:rFonts w:asciiTheme="majorBidi" w:eastAsia="宋体" w:hAnsiTheme="majorBidi" w:cstheme="majorBidi" w:hint="eastAsia"/>
          <w:b/>
          <w:bCs/>
          <w:sz w:val="24"/>
          <w:szCs w:val="24"/>
          <w:u w:val="single"/>
        </w:rPr>
        <w:t>遵守法律、行政法规的情况</w:t>
      </w:r>
      <w:r w:rsidR="009564CE" w:rsidRPr="00AB60AA">
        <w:rPr>
          <w:rFonts w:asciiTheme="majorBidi" w:eastAsia="宋体" w:hAnsiTheme="majorBidi" w:cstheme="majorBidi" w:hint="eastAsia"/>
          <w:sz w:val="24"/>
          <w:szCs w:val="24"/>
        </w:rPr>
        <w:t>进行合规审计”</w:t>
      </w:r>
      <w:r w:rsidR="00EE7A94" w:rsidRPr="00AB60AA">
        <w:rPr>
          <w:rFonts w:asciiTheme="majorBidi" w:eastAsia="宋体" w:hAnsiTheme="majorBidi" w:cstheme="majorBidi" w:hint="eastAsia"/>
          <w:sz w:val="24"/>
          <w:szCs w:val="24"/>
        </w:rPr>
        <w:t>；《个保合规审计办法》第</w:t>
      </w:r>
      <w:r w:rsidR="00194C82">
        <w:rPr>
          <w:rFonts w:asciiTheme="majorBidi" w:eastAsia="宋体" w:hAnsiTheme="majorBidi" w:cstheme="majorBidi" w:hint="eastAsia"/>
          <w:sz w:val="24"/>
          <w:szCs w:val="24"/>
        </w:rPr>
        <w:t>二</w:t>
      </w:r>
      <w:r w:rsidR="00EE7A94" w:rsidRPr="00AB60AA">
        <w:rPr>
          <w:rFonts w:asciiTheme="majorBidi" w:eastAsia="宋体" w:hAnsiTheme="majorBidi" w:cstheme="majorBidi" w:hint="eastAsia"/>
          <w:sz w:val="24"/>
          <w:szCs w:val="24"/>
        </w:rPr>
        <w:t>条规定“本办法所称个人信息保护合规审计，是指对个人信息处理者的个人信息处理活动</w:t>
      </w:r>
      <w:r w:rsidR="00EE7A94" w:rsidRPr="00AB60AA">
        <w:rPr>
          <w:rFonts w:asciiTheme="majorBidi" w:eastAsia="宋体" w:hAnsiTheme="majorBidi" w:cstheme="majorBidi" w:hint="eastAsia"/>
          <w:b/>
          <w:bCs/>
          <w:sz w:val="24"/>
          <w:szCs w:val="24"/>
          <w:u w:val="single"/>
        </w:rPr>
        <w:t>是否遵守法律、行政法规的情况</w:t>
      </w:r>
      <w:r w:rsidR="00EE7A94" w:rsidRPr="00AB60AA">
        <w:rPr>
          <w:rFonts w:asciiTheme="majorBidi" w:eastAsia="宋体" w:hAnsiTheme="majorBidi" w:cstheme="majorBidi" w:hint="eastAsia"/>
          <w:sz w:val="24"/>
          <w:szCs w:val="24"/>
        </w:rPr>
        <w:t>进行审查和评价的监督活动”。</w:t>
      </w:r>
      <w:r w:rsidR="004861D4" w:rsidRPr="00AB60AA">
        <w:rPr>
          <w:rFonts w:asciiTheme="majorBidi" w:eastAsia="宋体" w:hAnsiTheme="majorBidi" w:cstheme="majorBidi" w:hint="eastAsia"/>
          <w:sz w:val="24"/>
          <w:szCs w:val="24"/>
        </w:rPr>
        <w:t>所以</w:t>
      </w:r>
      <w:r w:rsidR="00FF0727" w:rsidRPr="00AB60AA">
        <w:rPr>
          <w:rFonts w:asciiTheme="majorBidi" w:eastAsia="宋体" w:hAnsiTheme="majorBidi" w:cstheme="majorBidi" w:hint="eastAsia"/>
          <w:sz w:val="24"/>
          <w:szCs w:val="24"/>
        </w:rPr>
        <w:t>，</w:t>
      </w:r>
      <w:r w:rsidR="004861D4" w:rsidRPr="00AB60AA">
        <w:rPr>
          <w:rFonts w:asciiTheme="majorBidi" w:eastAsia="宋体" w:hAnsiTheme="majorBidi" w:cstheme="majorBidi" w:hint="eastAsia"/>
          <w:sz w:val="24"/>
          <w:szCs w:val="24"/>
        </w:rPr>
        <w:t>合规审计</w:t>
      </w:r>
      <w:r w:rsidR="00FF0727" w:rsidRPr="00AB60AA">
        <w:rPr>
          <w:rFonts w:asciiTheme="majorBidi" w:eastAsia="宋体" w:hAnsiTheme="majorBidi" w:cstheme="majorBidi" w:hint="eastAsia"/>
          <w:sz w:val="24"/>
          <w:szCs w:val="24"/>
        </w:rPr>
        <w:t>是</w:t>
      </w:r>
      <w:r w:rsidR="00FF0727" w:rsidRPr="00AB60AA">
        <w:rPr>
          <w:rFonts w:asciiTheme="majorBidi" w:eastAsia="宋体" w:hAnsiTheme="majorBidi" w:cstheme="majorBidi" w:hint="eastAsia"/>
          <w:b/>
          <w:bCs/>
          <w:sz w:val="24"/>
          <w:szCs w:val="24"/>
          <w:u w:val="single"/>
        </w:rPr>
        <w:t>法律方面的专业审计</w:t>
      </w:r>
      <w:r w:rsidR="009564CE" w:rsidRPr="00AB60AA">
        <w:rPr>
          <w:rFonts w:asciiTheme="majorBidi" w:eastAsia="宋体" w:hAnsiTheme="majorBidi" w:cstheme="majorBidi" w:hint="eastAsia"/>
          <w:sz w:val="24"/>
          <w:szCs w:val="24"/>
        </w:rPr>
        <w:t>。</w:t>
      </w:r>
    </w:p>
    <w:p w14:paraId="21F859EB" w14:textId="77777777" w:rsidR="00ED3F5D" w:rsidRPr="00AB60AA" w:rsidRDefault="00ED3F5D" w:rsidP="00DD1DB0">
      <w:pPr>
        <w:pStyle w:val="a9"/>
        <w:adjustRightInd w:val="0"/>
        <w:snapToGrid w:val="0"/>
        <w:spacing w:after="0" w:line="360" w:lineRule="auto"/>
        <w:ind w:firstLineChars="0" w:firstLine="0"/>
        <w:jc w:val="both"/>
        <w:rPr>
          <w:rFonts w:asciiTheme="majorBidi" w:eastAsia="宋体" w:hAnsiTheme="majorBidi" w:cstheme="majorBidi"/>
          <w:sz w:val="24"/>
          <w:szCs w:val="24"/>
        </w:rPr>
      </w:pPr>
    </w:p>
    <w:p w14:paraId="706D891C" w14:textId="2BE86748" w:rsidR="00B15118" w:rsidRPr="00AB60AA" w:rsidRDefault="000A3C9A" w:rsidP="00DD1DB0">
      <w:pPr>
        <w:pStyle w:val="1"/>
        <w:spacing w:before="0" w:after="0" w:line="360" w:lineRule="auto"/>
        <w:jc w:val="both"/>
        <w:rPr>
          <w:rFonts w:ascii="宋体" w:eastAsia="宋体" w:hAnsi="宋体" w:hint="eastAsia"/>
          <w:b/>
          <w:bCs/>
          <w:color w:val="auto"/>
          <w:sz w:val="24"/>
          <w:szCs w:val="24"/>
        </w:rPr>
      </w:pPr>
      <w:bookmarkStart w:id="4" w:name="_Toc191120372"/>
      <w:r w:rsidRPr="00AB60AA">
        <w:rPr>
          <w:rFonts w:ascii="宋体" w:eastAsia="宋体" w:hAnsi="宋体" w:hint="eastAsia"/>
          <w:b/>
          <w:bCs/>
          <w:color w:val="auto"/>
          <w:sz w:val="24"/>
          <w:szCs w:val="24"/>
        </w:rPr>
        <w:t>二、</w:t>
      </w:r>
      <w:r w:rsidR="00B15118" w:rsidRPr="00AB60AA">
        <w:rPr>
          <w:rFonts w:ascii="宋体" w:eastAsia="宋体" w:hAnsi="宋体" w:hint="eastAsia"/>
          <w:b/>
          <w:bCs/>
          <w:color w:val="auto"/>
          <w:sz w:val="24"/>
          <w:szCs w:val="24"/>
        </w:rPr>
        <w:t>哪些主体需要</w:t>
      </w:r>
      <w:r w:rsidR="007443D4" w:rsidRPr="00AB60AA">
        <w:rPr>
          <w:rFonts w:ascii="宋体" w:eastAsia="宋体" w:hAnsi="宋体" w:hint="eastAsia"/>
          <w:b/>
          <w:bCs/>
          <w:color w:val="auto"/>
          <w:sz w:val="24"/>
          <w:szCs w:val="24"/>
        </w:rPr>
        <w:t>开展</w:t>
      </w:r>
      <w:r w:rsidR="00EF661B" w:rsidRPr="00AB60AA">
        <w:rPr>
          <w:rFonts w:ascii="宋体" w:eastAsia="宋体" w:hAnsi="宋体" w:hint="eastAsia"/>
          <w:b/>
          <w:bCs/>
          <w:color w:val="auto"/>
          <w:sz w:val="24"/>
          <w:szCs w:val="24"/>
        </w:rPr>
        <w:t>合规审计</w:t>
      </w:r>
      <w:r w:rsidR="00B15118" w:rsidRPr="00AB60AA">
        <w:rPr>
          <w:rFonts w:ascii="宋体" w:eastAsia="宋体" w:hAnsi="宋体" w:hint="eastAsia"/>
          <w:b/>
          <w:bCs/>
          <w:color w:val="auto"/>
          <w:sz w:val="24"/>
          <w:szCs w:val="24"/>
        </w:rPr>
        <w:t>？</w:t>
      </w:r>
      <w:r w:rsidR="007443D4" w:rsidRPr="00AB60AA">
        <w:rPr>
          <w:rFonts w:ascii="宋体" w:eastAsia="宋体" w:hAnsi="宋体" w:hint="eastAsia"/>
          <w:b/>
          <w:bCs/>
          <w:color w:val="auto"/>
          <w:sz w:val="24"/>
          <w:szCs w:val="24"/>
        </w:rPr>
        <w:t>应以怎样的</w:t>
      </w:r>
      <w:r w:rsidR="006A1710" w:rsidRPr="00AB60AA">
        <w:rPr>
          <w:rFonts w:ascii="宋体" w:eastAsia="宋体" w:hAnsi="宋体" w:hint="eastAsia"/>
          <w:b/>
          <w:bCs/>
          <w:color w:val="auto"/>
          <w:sz w:val="24"/>
          <w:szCs w:val="24"/>
        </w:rPr>
        <w:t>频次</w:t>
      </w:r>
      <w:r w:rsidR="007443D4" w:rsidRPr="00AB60AA">
        <w:rPr>
          <w:rFonts w:ascii="宋体" w:eastAsia="宋体" w:hAnsi="宋体" w:hint="eastAsia"/>
          <w:b/>
          <w:bCs/>
          <w:color w:val="auto"/>
          <w:sz w:val="24"/>
          <w:szCs w:val="24"/>
        </w:rPr>
        <w:t>开展</w:t>
      </w:r>
      <w:r w:rsidR="00EF661B" w:rsidRPr="00AB60AA">
        <w:rPr>
          <w:rFonts w:ascii="宋体" w:eastAsia="宋体" w:hAnsi="宋体" w:hint="eastAsia"/>
          <w:b/>
          <w:bCs/>
          <w:color w:val="auto"/>
          <w:sz w:val="24"/>
          <w:szCs w:val="24"/>
        </w:rPr>
        <w:t>合规审计</w:t>
      </w:r>
      <w:r w:rsidR="007443D4" w:rsidRPr="00AB60AA">
        <w:rPr>
          <w:rFonts w:ascii="宋体" w:eastAsia="宋体" w:hAnsi="宋体" w:hint="eastAsia"/>
          <w:b/>
          <w:bCs/>
          <w:color w:val="auto"/>
          <w:sz w:val="24"/>
          <w:szCs w:val="24"/>
        </w:rPr>
        <w:t>？</w:t>
      </w:r>
      <w:bookmarkEnd w:id="4"/>
    </w:p>
    <w:p w14:paraId="5FC578FB" w14:textId="467012B4" w:rsidR="00EF661B" w:rsidRPr="00AB60AA" w:rsidRDefault="00450EAE"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如果</w:t>
      </w:r>
      <w:r w:rsidR="00CE6439" w:rsidRPr="00AB60AA">
        <w:rPr>
          <w:rFonts w:asciiTheme="majorBidi" w:eastAsia="宋体" w:hAnsiTheme="majorBidi" w:cstheme="majorBidi" w:hint="eastAsia"/>
          <w:sz w:val="24"/>
          <w:szCs w:val="24"/>
        </w:rPr>
        <w:t>存在受《个保法》管辖的个人信息处理活动，那么个人信息处理者就有定期开展个人信息保护合规审计的法定义务。</w:t>
      </w:r>
      <w:r w:rsidR="001F71D8" w:rsidRPr="00AB60AA">
        <w:rPr>
          <w:rFonts w:asciiTheme="majorBidi" w:eastAsia="宋体" w:hAnsiTheme="majorBidi" w:cstheme="majorBidi" w:hint="eastAsia"/>
          <w:sz w:val="24"/>
          <w:szCs w:val="24"/>
        </w:rPr>
        <w:t>但是，依据《个保合规审计办法》开展合规审计存在</w:t>
      </w:r>
      <w:r w:rsidRPr="00AB60AA">
        <w:rPr>
          <w:rFonts w:asciiTheme="majorBidi" w:eastAsia="宋体" w:hAnsiTheme="majorBidi" w:cstheme="majorBidi" w:hint="eastAsia"/>
          <w:sz w:val="24"/>
          <w:szCs w:val="24"/>
        </w:rPr>
        <w:t>例外，</w:t>
      </w:r>
      <w:r w:rsidR="001F71D8" w:rsidRPr="00AB60AA">
        <w:rPr>
          <w:rFonts w:asciiTheme="majorBidi" w:eastAsia="宋体" w:hAnsiTheme="majorBidi" w:cstheme="majorBidi" w:hint="eastAsia"/>
          <w:sz w:val="24"/>
          <w:szCs w:val="24"/>
        </w:rPr>
        <w:t>即</w:t>
      </w:r>
      <w:r w:rsidRPr="00AB60AA">
        <w:rPr>
          <w:rFonts w:asciiTheme="majorBidi" w:eastAsia="宋体" w:hAnsiTheme="majorBidi" w:cstheme="majorBidi" w:hint="eastAsia"/>
          <w:sz w:val="24"/>
          <w:szCs w:val="24"/>
        </w:rPr>
        <w:t>国家机关和法律、法规授权的具有管理公共事务职能的组织的</w:t>
      </w:r>
      <w:r w:rsidR="00EF661B" w:rsidRPr="00AB60AA">
        <w:rPr>
          <w:rFonts w:asciiTheme="majorBidi" w:eastAsia="宋体" w:hAnsiTheme="majorBidi" w:cstheme="majorBidi" w:hint="eastAsia"/>
          <w:sz w:val="24"/>
          <w:szCs w:val="24"/>
        </w:rPr>
        <w:t>合规审计</w:t>
      </w:r>
      <w:r w:rsidRPr="00AB60AA">
        <w:rPr>
          <w:rFonts w:asciiTheme="majorBidi" w:eastAsia="宋体" w:hAnsiTheme="majorBidi" w:cstheme="majorBidi" w:hint="eastAsia"/>
          <w:sz w:val="24"/>
          <w:szCs w:val="24"/>
        </w:rPr>
        <w:t>，不适合《个保合规审计办法》。</w:t>
      </w:r>
      <w:r w:rsidR="00FB32F1" w:rsidRPr="00AB60AA">
        <w:rPr>
          <w:rFonts w:asciiTheme="majorBidi" w:eastAsia="宋体" w:hAnsiTheme="majorBidi" w:cstheme="majorBidi" w:hint="eastAsia"/>
          <w:sz w:val="24"/>
          <w:szCs w:val="24"/>
        </w:rPr>
        <w:t>需要指出，</w:t>
      </w:r>
      <w:r w:rsidR="00644722" w:rsidRPr="00AB60AA">
        <w:rPr>
          <w:rFonts w:asciiTheme="majorBidi" w:eastAsia="宋体" w:hAnsiTheme="majorBidi" w:cstheme="majorBidi" w:hint="eastAsia"/>
          <w:sz w:val="24"/>
          <w:szCs w:val="24"/>
        </w:rPr>
        <w:t>例外情形是《个保合规审计办法》新增内容，</w:t>
      </w:r>
      <w:r w:rsidR="00A47154" w:rsidRPr="00AB60AA">
        <w:rPr>
          <w:rFonts w:asciiTheme="majorBidi" w:eastAsia="宋体" w:hAnsiTheme="majorBidi" w:cstheme="majorBidi" w:hint="eastAsia"/>
          <w:sz w:val="24"/>
          <w:szCs w:val="24"/>
        </w:rPr>
        <w:t>《个保合规审计办法（征）》</w:t>
      </w:r>
      <w:r w:rsidR="00644722" w:rsidRPr="00AB60AA">
        <w:rPr>
          <w:rFonts w:asciiTheme="majorBidi" w:eastAsia="宋体" w:hAnsiTheme="majorBidi" w:cstheme="majorBidi" w:hint="eastAsia"/>
          <w:sz w:val="24"/>
          <w:szCs w:val="24"/>
        </w:rPr>
        <w:t>中</w:t>
      </w:r>
      <w:r w:rsidR="00FB32F1" w:rsidRPr="00AB60AA">
        <w:rPr>
          <w:rFonts w:asciiTheme="majorBidi" w:eastAsia="宋体" w:hAnsiTheme="majorBidi" w:cstheme="majorBidi" w:hint="eastAsia"/>
          <w:sz w:val="24"/>
          <w:szCs w:val="24"/>
        </w:rPr>
        <w:t>并未</w:t>
      </w:r>
      <w:r w:rsidR="00644722" w:rsidRPr="00AB60AA">
        <w:rPr>
          <w:rFonts w:asciiTheme="majorBidi" w:eastAsia="宋体" w:hAnsiTheme="majorBidi" w:cstheme="majorBidi" w:hint="eastAsia"/>
          <w:sz w:val="24"/>
          <w:szCs w:val="24"/>
        </w:rPr>
        <w:t>涉及。</w:t>
      </w:r>
      <w:r w:rsidR="00FB32F1" w:rsidRPr="00AB60AA">
        <w:rPr>
          <w:rFonts w:asciiTheme="majorBidi" w:eastAsia="宋体" w:hAnsiTheme="majorBidi" w:cstheme="majorBidi" w:hint="eastAsia"/>
          <w:sz w:val="24"/>
          <w:szCs w:val="24"/>
        </w:rPr>
        <w:t>虽然例外，但例外的是不适用</w:t>
      </w:r>
      <w:r w:rsidR="00F00FAC" w:rsidRPr="00AB60AA">
        <w:rPr>
          <w:rFonts w:asciiTheme="majorBidi" w:eastAsia="宋体" w:hAnsiTheme="majorBidi" w:cstheme="majorBidi" w:hint="eastAsia"/>
          <w:sz w:val="24"/>
          <w:szCs w:val="24"/>
        </w:rPr>
        <w:t>《个保合规审计办法》</w:t>
      </w:r>
      <w:r w:rsidR="00FB32F1" w:rsidRPr="00AB60AA">
        <w:rPr>
          <w:rFonts w:asciiTheme="majorBidi" w:eastAsia="宋体" w:hAnsiTheme="majorBidi" w:cstheme="majorBidi" w:hint="eastAsia"/>
          <w:sz w:val="24"/>
          <w:szCs w:val="24"/>
        </w:rPr>
        <w:t>，并不代表国家机关和法律、法规授权的具有管理公共事务职能的组织无需</w:t>
      </w:r>
      <w:r w:rsidR="00EF661B" w:rsidRPr="00AB60AA">
        <w:rPr>
          <w:rFonts w:asciiTheme="majorBidi" w:eastAsia="宋体" w:hAnsiTheme="majorBidi" w:cstheme="majorBidi" w:hint="eastAsia"/>
          <w:sz w:val="24"/>
          <w:szCs w:val="24"/>
        </w:rPr>
        <w:t>合规审计</w:t>
      </w:r>
      <w:r w:rsidR="00FB32F1" w:rsidRPr="00AB60AA">
        <w:rPr>
          <w:rFonts w:asciiTheme="majorBidi" w:eastAsia="宋体" w:hAnsiTheme="majorBidi" w:cstheme="majorBidi" w:hint="eastAsia"/>
          <w:sz w:val="24"/>
          <w:szCs w:val="24"/>
        </w:rPr>
        <w:t>，只是</w:t>
      </w:r>
      <w:r w:rsidR="00F00FAC" w:rsidRPr="00AB60AA">
        <w:rPr>
          <w:rFonts w:asciiTheme="majorBidi" w:eastAsia="宋体" w:hAnsiTheme="majorBidi" w:cstheme="majorBidi" w:hint="eastAsia"/>
          <w:sz w:val="24"/>
          <w:szCs w:val="24"/>
        </w:rPr>
        <w:t>新规对其不适用。</w:t>
      </w:r>
      <w:r w:rsidR="00B70753" w:rsidRPr="00AB60AA">
        <w:rPr>
          <w:rFonts w:asciiTheme="majorBidi" w:eastAsia="宋体" w:hAnsiTheme="majorBidi" w:cstheme="majorBidi" w:hint="eastAsia"/>
          <w:sz w:val="24"/>
          <w:szCs w:val="24"/>
        </w:rPr>
        <w:t>当然</w:t>
      </w:r>
      <w:r w:rsidR="004861D4" w:rsidRPr="00AB60AA">
        <w:rPr>
          <w:rFonts w:asciiTheme="majorBidi" w:eastAsia="宋体" w:hAnsiTheme="majorBidi" w:cstheme="majorBidi" w:hint="eastAsia"/>
          <w:sz w:val="24"/>
          <w:szCs w:val="24"/>
        </w:rPr>
        <w:t>，</w:t>
      </w:r>
      <w:r w:rsidR="00EF661B" w:rsidRPr="00AB60AA">
        <w:rPr>
          <w:rFonts w:asciiTheme="majorBidi" w:eastAsia="宋体" w:hAnsiTheme="majorBidi" w:cstheme="majorBidi" w:hint="eastAsia"/>
          <w:sz w:val="24"/>
          <w:szCs w:val="24"/>
        </w:rPr>
        <w:t>《个保合规审计办法》</w:t>
      </w:r>
      <w:r w:rsidR="00B70753" w:rsidRPr="00AB60AA">
        <w:rPr>
          <w:rFonts w:asciiTheme="majorBidi" w:eastAsia="宋体" w:hAnsiTheme="majorBidi" w:cstheme="majorBidi" w:hint="eastAsia"/>
          <w:sz w:val="24"/>
          <w:szCs w:val="24"/>
        </w:rPr>
        <w:t>也明确了</w:t>
      </w:r>
      <w:r w:rsidR="00EF661B" w:rsidRPr="00AB60AA">
        <w:rPr>
          <w:rFonts w:asciiTheme="majorBidi" w:eastAsia="宋体" w:hAnsiTheme="majorBidi" w:cstheme="majorBidi" w:hint="eastAsia"/>
          <w:sz w:val="24"/>
          <w:szCs w:val="24"/>
        </w:rPr>
        <w:t>系</w:t>
      </w:r>
      <w:r w:rsidR="00B70753" w:rsidRPr="00AB60AA">
        <w:rPr>
          <w:rFonts w:asciiTheme="majorBidi" w:eastAsia="宋体" w:hAnsiTheme="majorBidi" w:cstheme="majorBidi" w:hint="eastAsia"/>
          <w:sz w:val="24"/>
          <w:szCs w:val="24"/>
        </w:rPr>
        <w:t>针对</w:t>
      </w:r>
      <w:r w:rsidR="00EF661B" w:rsidRPr="00AB60AA">
        <w:rPr>
          <w:rFonts w:asciiTheme="majorBidi" w:eastAsia="宋体" w:hAnsiTheme="majorBidi" w:cstheme="majorBidi" w:hint="eastAsia"/>
          <w:sz w:val="24"/>
          <w:szCs w:val="24"/>
        </w:rPr>
        <w:t>在中国境内开展</w:t>
      </w:r>
      <w:r w:rsidR="00B70753" w:rsidRPr="00AB60AA">
        <w:rPr>
          <w:rFonts w:asciiTheme="majorBidi" w:eastAsia="宋体" w:hAnsiTheme="majorBidi" w:cstheme="majorBidi" w:hint="eastAsia"/>
          <w:sz w:val="24"/>
          <w:szCs w:val="24"/>
        </w:rPr>
        <w:t>的合规审计活动，延展思考一下，对于满足《个保法》第</w:t>
      </w:r>
      <w:r w:rsidR="00194C82">
        <w:rPr>
          <w:rFonts w:asciiTheme="majorBidi" w:eastAsia="宋体" w:hAnsiTheme="majorBidi" w:cstheme="majorBidi" w:hint="eastAsia"/>
          <w:sz w:val="24"/>
          <w:szCs w:val="24"/>
        </w:rPr>
        <w:t>三</w:t>
      </w:r>
      <w:r w:rsidR="00B70753" w:rsidRPr="00AB60AA">
        <w:rPr>
          <w:rFonts w:asciiTheme="majorBidi" w:eastAsia="宋体" w:hAnsiTheme="majorBidi" w:cstheme="majorBidi" w:hint="eastAsia"/>
          <w:sz w:val="24"/>
          <w:szCs w:val="24"/>
        </w:rPr>
        <w:t>条第</w:t>
      </w:r>
      <w:r w:rsidR="00194C82">
        <w:rPr>
          <w:rFonts w:asciiTheme="majorBidi" w:eastAsia="宋体" w:hAnsiTheme="majorBidi" w:cstheme="majorBidi" w:hint="eastAsia"/>
          <w:sz w:val="24"/>
          <w:szCs w:val="24"/>
        </w:rPr>
        <w:t>二</w:t>
      </w:r>
      <w:r w:rsidR="00B70753" w:rsidRPr="00AB60AA">
        <w:rPr>
          <w:rFonts w:asciiTheme="majorBidi" w:eastAsia="宋体" w:hAnsiTheme="majorBidi" w:cstheme="majorBidi" w:hint="eastAsia"/>
          <w:sz w:val="24"/>
          <w:szCs w:val="24"/>
        </w:rPr>
        <w:t>款情形时（即个人信息处理行为在境外，但受到《个保法》管辖</w:t>
      </w:r>
      <w:r w:rsidR="002929D5" w:rsidRPr="00AB60AA">
        <w:rPr>
          <w:rFonts w:asciiTheme="majorBidi" w:eastAsia="宋体" w:hAnsiTheme="majorBidi" w:cstheme="majorBidi" w:hint="eastAsia"/>
          <w:sz w:val="24"/>
          <w:szCs w:val="24"/>
        </w:rPr>
        <w:t>的情形</w:t>
      </w:r>
      <w:r w:rsidR="00B70753" w:rsidRPr="00AB60AA">
        <w:rPr>
          <w:rFonts w:asciiTheme="majorBidi" w:eastAsia="宋体" w:hAnsiTheme="majorBidi" w:cstheme="majorBidi" w:hint="eastAsia"/>
          <w:sz w:val="24"/>
          <w:szCs w:val="24"/>
        </w:rPr>
        <w:t>），是否应由其境内设立的专门机构或者指定代表</w:t>
      </w:r>
      <w:r w:rsidR="00B55F12" w:rsidRPr="00AB60AA">
        <w:rPr>
          <w:rStyle w:val="af0"/>
          <w:rFonts w:asciiTheme="majorBidi" w:eastAsia="宋体" w:hAnsiTheme="majorBidi" w:cstheme="majorBidi"/>
          <w:sz w:val="24"/>
          <w:szCs w:val="24"/>
        </w:rPr>
        <w:footnoteReference w:id="1"/>
      </w:r>
      <w:r w:rsidR="00B70753" w:rsidRPr="00AB60AA">
        <w:rPr>
          <w:rFonts w:asciiTheme="majorBidi" w:eastAsia="宋体" w:hAnsiTheme="majorBidi" w:cstheme="majorBidi" w:hint="eastAsia"/>
          <w:sz w:val="24"/>
          <w:szCs w:val="24"/>
        </w:rPr>
        <w:t>在中国境内开展合规审计，这些</w:t>
      </w:r>
      <w:r w:rsidR="002929D5" w:rsidRPr="00AB60AA">
        <w:rPr>
          <w:rFonts w:asciiTheme="majorBidi" w:eastAsia="宋体" w:hAnsiTheme="majorBidi" w:cstheme="majorBidi" w:hint="eastAsia"/>
          <w:sz w:val="24"/>
          <w:szCs w:val="24"/>
        </w:rPr>
        <w:t>问题有</w:t>
      </w:r>
      <w:r w:rsidR="00B70753" w:rsidRPr="00AB60AA">
        <w:rPr>
          <w:rFonts w:asciiTheme="majorBidi" w:eastAsia="宋体" w:hAnsiTheme="majorBidi" w:cstheme="majorBidi" w:hint="eastAsia"/>
          <w:sz w:val="24"/>
          <w:szCs w:val="24"/>
        </w:rPr>
        <w:t>待时间和实践给出答案。</w:t>
      </w:r>
    </w:p>
    <w:p w14:paraId="61782BF2" w14:textId="35BB8126" w:rsidR="006A1710" w:rsidRPr="00AB60AA" w:rsidRDefault="002929D5"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关于开展合规审计的频次要求，</w:t>
      </w:r>
      <w:r w:rsidR="00450EAE" w:rsidRPr="00AB60AA">
        <w:rPr>
          <w:rFonts w:asciiTheme="majorBidi" w:eastAsia="宋体" w:hAnsiTheme="majorBidi" w:cstheme="majorBidi" w:hint="eastAsia"/>
          <w:sz w:val="24"/>
          <w:szCs w:val="24"/>
        </w:rPr>
        <w:t>因为</w:t>
      </w:r>
      <w:r w:rsidRPr="00AB60AA">
        <w:rPr>
          <w:rFonts w:asciiTheme="majorBidi" w:eastAsia="宋体" w:hAnsiTheme="majorBidi" w:cstheme="majorBidi" w:hint="eastAsia"/>
          <w:sz w:val="24"/>
          <w:szCs w:val="24"/>
        </w:rPr>
        <w:t>个人信息处理者</w:t>
      </w:r>
      <w:r w:rsidR="00450EAE" w:rsidRPr="00AB60AA">
        <w:rPr>
          <w:rFonts w:asciiTheme="majorBidi" w:eastAsia="宋体" w:hAnsiTheme="majorBidi" w:cstheme="majorBidi" w:hint="eastAsia"/>
          <w:sz w:val="24"/>
          <w:szCs w:val="24"/>
        </w:rPr>
        <w:t>处理个人信息的数量规模不同</w:t>
      </w:r>
      <w:r w:rsidRPr="00AB60AA">
        <w:rPr>
          <w:rFonts w:asciiTheme="majorBidi" w:eastAsia="宋体" w:hAnsiTheme="majorBidi" w:cstheme="majorBidi" w:hint="eastAsia"/>
          <w:sz w:val="24"/>
          <w:szCs w:val="24"/>
        </w:rPr>
        <w:t>而有所区别</w:t>
      </w:r>
      <w:r w:rsidR="00A44071" w:rsidRPr="00AB60AA">
        <w:rPr>
          <w:rFonts w:asciiTheme="majorBidi" w:eastAsia="宋体" w:hAnsiTheme="majorBidi" w:cstheme="majorBidi" w:hint="eastAsia"/>
          <w:sz w:val="24"/>
          <w:szCs w:val="24"/>
        </w:rPr>
        <w:t>。在</w:t>
      </w:r>
      <w:r w:rsidR="006A1710" w:rsidRPr="00AB60AA">
        <w:rPr>
          <w:rFonts w:asciiTheme="majorBidi" w:eastAsia="宋体" w:hAnsiTheme="majorBidi" w:cstheme="majorBidi" w:hint="eastAsia"/>
          <w:sz w:val="24"/>
          <w:szCs w:val="24"/>
        </w:rPr>
        <w:t>《个保法》</w:t>
      </w:r>
      <w:r w:rsidR="00A44071" w:rsidRPr="00AB60AA">
        <w:rPr>
          <w:rFonts w:asciiTheme="majorBidi" w:eastAsia="宋体" w:hAnsiTheme="majorBidi" w:cstheme="majorBidi" w:hint="eastAsia"/>
          <w:sz w:val="24"/>
          <w:szCs w:val="24"/>
        </w:rPr>
        <w:t>中，</w:t>
      </w:r>
      <w:r w:rsidR="006A1710" w:rsidRPr="00AB60AA">
        <w:rPr>
          <w:rFonts w:asciiTheme="majorBidi" w:eastAsia="宋体" w:hAnsiTheme="majorBidi" w:cstheme="majorBidi" w:hint="eastAsia"/>
          <w:sz w:val="24"/>
          <w:szCs w:val="24"/>
        </w:rPr>
        <w:t>仅是原则性的提出</w:t>
      </w:r>
      <w:r w:rsidR="00A44071" w:rsidRPr="00AB60AA">
        <w:rPr>
          <w:rFonts w:asciiTheme="majorBidi" w:eastAsia="宋体" w:hAnsiTheme="majorBidi" w:cstheme="majorBidi" w:hint="eastAsia"/>
          <w:sz w:val="24"/>
          <w:szCs w:val="24"/>
        </w:rPr>
        <w:t>要</w:t>
      </w:r>
      <w:r w:rsidR="006A1710" w:rsidRPr="00AB60AA">
        <w:rPr>
          <w:rFonts w:asciiTheme="majorBidi" w:eastAsia="宋体" w:hAnsiTheme="majorBidi" w:cstheme="majorBidi" w:hint="eastAsia"/>
          <w:sz w:val="24"/>
          <w:szCs w:val="24"/>
        </w:rPr>
        <w:t>“定期”</w:t>
      </w:r>
      <w:r w:rsidR="00EF661B" w:rsidRPr="00AB60AA">
        <w:rPr>
          <w:rFonts w:asciiTheme="majorBidi" w:eastAsia="宋体" w:hAnsiTheme="majorBidi" w:cstheme="majorBidi" w:hint="eastAsia"/>
          <w:sz w:val="24"/>
          <w:szCs w:val="24"/>
        </w:rPr>
        <w:t>合规审计</w:t>
      </w:r>
      <w:r w:rsidR="00A44071" w:rsidRPr="00AB60AA">
        <w:rPr>
          <w:rFonts w:asciiTheme="majorBidi" w:eastAsia="宋体" w:hAnsiTheme="majorBidi" w:cstheme="majorBidi" w:hint="eastAsia"/>
          <w:sz w:val="24"/>
          <w:szCs w:val="24"/>
        </w:rPr>
        <w:t>。此次</w:t>
      </w:r>
      <w:r w:rsidR="006A1710" w:rsidRPr="00AB60AA">
        <w:rPr>
          <w:rFonts w:asciiTheme="majorBidi" w:eastAsia="宋体" w:hAnsiTheme="majorBidi" w:cstheme="majorBidi" w:hint="eastAsia"/>
          <w:sz w:val="24"/>
          <w:szCs w:val="24"/>
        </w:rPr>
        <w:t>《个保合规审计办法》</w:t>
      </w:r>
      <w:r w:rsidR="00A44071" w:rsidRPr="00AB60AA">
        <w:rPr>
          <w:rFonts w:asciiTheme="majorBidi" w:eastAsia="宋体" w:hAnsiTheme="majorBidi" w:cstheme="majorBidi" w:hint="eastAsia"/>
          <w:sz w:val="24"/>
          <w:szCs w:val="24"/>
        </w:rPr>
        <w:t>的发布，明确</w:t>
      </w:r>
      <w:r w:rsidR="006A1710" w:rsidRPr="00AB60AA">
        <w:rPr>
          <w:rFonts w:asciiTheme="majorBidi" w:eastAsia="宋体" w:hAnsiTheme="majorBidi" w:cstheme="majorBidi" w:hint="eastAsia"/>
          <w:sz w:val="24"/>
          <w:szCs w:val="24"/>
        </w:rPr>
        <w:t>提出了处理超过</w:t>
      </w:r>
      <w:r w:rsidR="006A1710" w:rsidRPr="00AB60AA">
        <w:rPr>
          <w:rFonts w:asciiTheme="majorBidi" w:eastAsia="宋体" w:hAnsiTheme="majorBidi" w:cstheme="majorBidi" w:hint="eastAsia"/>
          <w:sz w:val="24"/>
          <w:szCs w:val="24"/>
        </w:rPr>
        <w:t>1000</w:t>
      </w:r>
      <w:r w:rsidR="006A1710" w:rsidRPr="00AB60AA">
        <w:rPr>
          <w:rFonts w:asciiTheme="majorBidi" w:eastAsia="宋体" w:hAnsiTheme="majorBidi" w:cstheme="majorBidi" w:hint="eastAsia"/>
          <w:sz w:val="24"/>
          <w:szCs w:val="24"/>
        </w:rPr>
        <w:t>万人个人信息的个人信息处理者</w:t>
      </w:r>
      <w:r w:rsidR="006A1710" w:rsidRPr="00AB60AA">
        <w:rPr>
          <w:rFonts w:asciiTheme="majorBidi" w:eastAsia="宋体" w:hAnsiTheme="majorBidi" w:cstheme="majorBidi" w:hint="eastAsia"/>
          <w:b/>
          <w:bCs/>
          <w:sz w:val="24"/>
          <w:szCs w:val="24"/>
          <w:u w:val="single"/>
        </w:rPr>
        <w:t>每两年至少开展一次</w:t>
      </w:r>
      <w:r w:rsidR="00EF661B" w:rsidRPr="00AB60AA">
        <w:rPr>
          <w:rFonts w:asciiTheme="majorBidi" w:eastAsia="宋体" w:hAnsiTheme="majorBidi" w:cstheme="majorBidi" w:hint="eastAsia"/>
          <w:sz w:val="24"/>
          <w:szCs w:val="24"/>
        </w:rPr>
        <w:t>合规审计</w:t>
      </w:r>
      <w:r w:rsidR="006A1710" w:rsidRPr="00AB60AA">
        <w:rPr>
          <w:rFonts w:asciiTheme="majorBidi" w:eastAsia="宋体" w:hAnsiTheme="majorBidi" w:cstheme="majorBidi" w:hint="eastAsia"/>
          <w:sz w:val="24"/>
          <w:szCs w:val="24"/>
        </w:rPr>
        <w:t>的要求，</w:t>
      </w:r>
      <w:r w:rsidR="00A44071" w:rsidRPr="00AB60AA">
        <w:rPr>
          <w:rFonts w:asciiTheme="majorBidi" w:eastAsia="宋体" w:hAnsiTheme="majorBidi" w:cstheme="majorBidi" w:hint="eastAsia"/>
          <w:sz w:val="24"/>
          <w:szCs w:val="24"/>
        </w:rPr>
        <w:t>但并未就</w:t>
      </w:r>
      <w:r w:rsidR="006A1710" w:rsidRPr="00AB60AA">
        <w:rPr>
          <w:rFonts w:asciiTheme="majorBidi" w:eastAsia="宋体" w:hAnsiTheme="majorBidi" w:cstheme="majorBidi" w:hint="eastAsia"/>
          <w:sz w:val="24"/>
          <w:szCs w:val="24"/>
        </w:rPr>
        <w:t>处理不超过</w:t>
      </w:r>
      <w:r w:rsidR="006A1710" w:rsidRPr="00AB60AA">
        <w:rPr>
          <w:rFonts w:asciiTheme="majorBidi" w:eastAsia="宋体" w:hAnsiTheme="majorBidi" w:cstheme="majorBidi" w:hint="eastAsia"/>
          <w:sz w:val="24"/>
          <w:szCs w:val="24"/>
        </w:rPr>
        <w:lastRenderedPageBreak/>
        <w:t>1000</w:t>
      </w:r>
      <w:r w:rsidR="006A1710" w:rsidRPr="00AB60AA">
        <w:rPr>
          <w:rFonts w:asciiTheme="majorBidi" w:eastAsia="宋体" w:hAnsiTheme="majorBidi" w:cstheme="majorBidi" w:hint="eastAsia"/>
          <w:sz w:val="24"/>
          <w:szCs w:val="24"/>
        </w:rPr>
        <w:t>万人个人信息的个人信息处理者</w:t>
      </w:r>
      <w:r w:rsidR="00A44071" w:rsidRPr="00AB60AA">
        <w:rPr>
          <w:rFonts w:asciiTheme="majorBidi" w:eastAsia="宋体" w:hAnsiTheme="majorBidi" w:cstheme="majorBidi" w:hint="eastAsia"/>
          <w:sz w:val="24"/>
          <w:szCs w:val="24"/>
        </w:rPr>
        <w:t>（以下简称“非达量个人信息处理者</w:t>
      </w:r>
      <w:r w:rsidR="00A13EBE">
        <w:rPr>
          <w:rFonts w:asciiTheme="majorBidi" w:eastAsia="宋体" w:hAnsiTheme="majorBidi" w:cstheme="majorBidi" w:hint="eastAsia"/>
          <w:sz w:val="24"/>
          <w:szCs w:val="24"/>
        </w:rPr>
        <w:t>”</w:t>
      </w:r>
      <w:r w:rsidR="006A1710" w:rsidRPr="00AB60AA">
        <w:rPr>
          <w:rFonts w:asciiTheme="majorBidi" w:eastAsia="宋体" w:hAnsiTheme="majorBidi" w:cstheme="majorBidi" w:hint="eastAsia"/>
          <w:sz w:val="24"/>
          <w:szCs w:val="24"/>
        </w:rPr>
        <w:t>）明确频次</w:t>
      </w:r>
      <w:r w:rsidR="00A44071" w:rsidRPr="00AB60AA">
        <w:rPr>
          <w:rFonts w:asciiTheme="majorBidi" w:eastAsia="宋体" w:hAnsiTheme="majorBidi" w:cstheme="majorBidi" w:hint="eastAsia"/>
          <w:sz w:val="24"/>
          <w:szCs w:val="24"/>
        </w:rPr>
        <w:t>要求。</w:t>
      </w:r>
      <w:r w:rsidR="00EB52F8" w:rsidRPr="00AB60AA">
        <w:rPr>
          <w:rFonts w:asciiTheme="majorBidi" w:eastAsia="宋体" w:hAnsiTheme="majorBidi" w:cstheme="majorBidi" w:hint="eastAsia"/>
          <w:sz w:val="24"/>
          <w:szCs w:val="24"/>
        </w:rPr>
        <w:t>那非达量个人信息处理者怎么操作呢？</w:t>
      </w:r>
      <w:r w:rsidR="006A1710" w:rsidRPr="00AB60AA">
        <w:rPr>
          <w:rFonts w:asciiTheme="majorBidi" w:eastAsia="宋体" w:hAnsiTheme="majorBidi" w:cstheme="majorBidi" w:hint="eastAsia"/>
          <w:sz w:val="24"/>
          <w:szCs w:val="24"/>
        </w:rPr>
        <w:t>在国家网信办有关负责人就《个保合规审计办法》相关问题答记者问中</w:t>
      </w:r>
      <w:r w:rsidR="00EB52F8" w:rsidRPr="00AB60AA">
        <w:rPr>
          <w:rFonts w:asciiTheme="majorBidi" w:eastAsia="宋体" w:hAnsiTheme="majorBidi" w:cstheme="majorBidi" w:hint="eastAsia"/>
          <w:sz w:val="24"/>
          <w:szCs w:val="24"/>
        </w:rPr>
        <w:t>可以找到</w:t>
      </w:r>
      <w:r w:rsidR="00A44071" w:rsidRPr="00AB60AA">
        <w:rPr>
          <w:rFonts w:asciiTheme="majorBidi" w:eastAsia="宋体" w:hAnsiTheme="majorBidi" w:cstheme="majorBidi" w:hint="eastAsia"/>
          <w:sz w:val="24"/>
          <w:szCs w:val="24"/>
        </w:rPr>
        <w:t>答案：“其他个人信息处理者</w:t>
      </w:r>
      <w:r w:rsidR="00A44071" w:rsidRPr="00AB60AA">
        <w:rPr>
          <w:rFonts w:asciiTheme="majorBidi" w:eastAsia="宋体" w:hAnsiTheme="majorBidi" w:cstheme="majorBidi" w:hint="eastAsia"/>
          <w:b/>
          <w:bCs/>
          <w:sz w:val="24"/>
          <w:szCs w:val="24"/>
          <w:u w:val="single"/>
        </w:rPr>
        <w:t>根据自身情况合理确定</w:t>
      </w:r>
      <w:r w:rsidR="00A44071" w:rsidRPr="00AB60AA">
        <w:rPr>
          <w:rFonts w:asciiTheme="majorBidi" w:eastAsia="宋体" w:hAnsiTheme="majorBidi" w:cstheme="majorBidi" w:hint="eastAsia"/>
          <w:sz w:val="24"/>
          <w:szCs w:val="24"/>
        </w:rPr>
        <w:t>定期开展个人信息保护合规审计的频次”</w:t>
      </w:r>
      <w:r w:rsidR="00A13EBE" w:rsidRPr="00AB60AA">
        <w:rPr>
          <w:rStyle w:val="af0"/>
          <w:rFonts w:asciiTheme="majorBidi" w:eastAsia="宋体" w:hAnsiTheme="majorBidi" w:cstheme="majorBidi"/>
          <w:sz w:val="24"/>
          <w:szCs w:val="24"/>
        </w:rPr>
        <w:footnoteReference w:id="2"/>
      </w:r>
      <w:r w:rsidR="00A44071" w:rsidRPr="00AB60AA">
        <w:rPr>
          <w:rFonts w:asciiTheme="majorBidi" w:eastAsia="宋体" w:hAnsiTheme="majorBidi" w:cstheme="majorBidi" w:hint="eastAsia"/>
          <w:sz w:val="24"/>
          <w:szCs w:val="24"/>
        </w:rPr>
        <w:t>，即</w:t>
      </w:r>
      <w:r w:rsidR="006A1710" w:rsidRPr="00AB60AA">
        <w:rPr>
          <w:rFonts w:asciiTheme="majorBidi" w:eastAsia="宋体" w:hAnsiTheme="majorBidi" w:cstheme="majorBidi" w:hint="eastAsia"/>
          <w:sz w:val="24"/>
          <w:szCs w:val="24"/>
        </w:rPr>
        <w:t>赋予了非达量个人信息处理者</w:t>
      </w:r>
      <w:r w:rsidR="00EB52F8" w:rsidRPr="00AB60AA">
        <w:rPr>
          <w:rFonts w:asciiTheme="majorBidi" w:eastAsia="宋体" w:hAnsiTheme="majorBidi" w:cstheme="majorBidi" w:hint="eastAsia"/>
          <w:sz w:val="24"/>
          <w:szCs w:val="24"/>
        </w:rPr>
        <w:t>关于“定期”</w:t>
      </w:r>
      <w:r w:rsidR="006A1710" w:rsidRPr="00AB60AA">
        <w:rPr>
          <w:rFonts w:asciiTheme="majorBidi" w:eastAsia="宋体" w:hAnsiTheme="majorBidi" w:cstheme="majorBidi" w:hint="eastAsia"/>
          <w:sz w:val="24"/>
          <w:szCs w:val="24"/>
        </w:rPr>
        <w:t>的自主决定权（</w:t>
      </w:r>
      <w:r w:rsidR="00EB52F8" w:rsidRPr="00AB60AA">
        <w:rPr>
          <w:rFonts w:asciiTheme="majorBidi" w:eastAsia="宋体" w:hAnsiTheme="majorBidi" w:cstheme="majorBidi" w:hint="eastAsia"/>
          <w:sz w:val="24"/>
          <w:szCs w:val="24"/>
        </w:rPr>
        <w:t>当然，“定期”得</w:t>
      </w:r>
      <w:r w:rsidR="006A1710" w:rsidRPr="00AB60AA">
        <w:rPr>
          <w:rFonts w:asciiTheme="majorBidi" w:eastAsia="宋体" w:hAnsiTheme="majorBidi" w:cstheme="majorBidi" w:hint="eastAsia"/>
          <w:sz w:val="24"/>
          <w:szCs w:val="24"/>
        </w:rPr>
        <w:t>合理，但</w:t>
      </w:r>
      <w:r w:rsidR="00A44071" w:rsidRPr="00AB60AA">
        <w:rPr>
          <w:rFonts w:asciiTheme="majorBidi" w:eastAsia="宋体" w:hAnsiTheme="majorBidi" w:cstheme="majorBidi" w:hint="eastAsia"/>
          <w:sz w:val="24"/>
          <w:szCs w:val="24"/>
        </w:rPr>
        <w:t>怎样算合理，这又是一个新问题</w:t>
      </w:r>
      <w:r w:rsidR="006A1710" w:rsidRPr="00AB60AA">
        <w:rPr>
          <w:rFonts w:asciiTheme="majorBidi" w:eastAsia="宋体" w:hAnsiTheme="majorBidi" w:cstheme="majorBidi" w:hint="eastAsia"/>
          <w:sz w:val="24"/>
          <w:szCs w:val="24"/>
        </w:rPr>
        <w:t>）。</w:t>
      </w:r>
    </w:p>
    <w:p w14:paraId="424B0EA8" w14:textId="248A42CC" w:rsidR="00EB52F8" w:rsidRPr="00AB60AA" w:rsidRDefault="007443D4"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说到</w:t>
      </w:r>
      <w:r w:rsidR="00815BE5" w:rsidRPr="00AB60AA">
        <w:rPr>
          <w:rFonts w:asciiTheme="majorBidi" w:eastAsia="宋体" w:hAnsiTheme="majorBidi" w:cstheme="majorBidi" w:hint="eastAsia"/>
          <w:sz w:val="24"/>
          <w:szCs w:val="24"/>
        </w:rPr>
        <w:t>个保合规</w:t>
      </w:r>
      <w:r w:rsidR="00EB52F8" w:rsidRPr="00AB60AA">
        <w:rPr>
          <w:rFonts w:asciiTheme="majorBidi" w:eastAsia="宋体" w:hAnsiTheme="majorBidi" w:cstheme="majorBidi" w:hint="eastAsia"/>
          <w:sz w:val="24"/>
          <w:szCs w:val="24"/>
        </w:rPr>
        <w:t>的</w:t>
      </w:r>
      <w:r w:rsidRPr="00AB60AA">
        <w:rPr>
          <w:rFonts w:asciiTheme="majorBidi" w:eastAsia="宋体" w:hAnsiTheme="majorBidi" w:cstheme="majorBidi" w:hint="eastAsia"/>
          <w:sz w:val="24"/>
          <w:szCs w:val="24"/>
        </w:rPr>
        <w:t>审计频</w:t>
      </w:r>
      <w:r w:rsidR="00815BE5" w:rsidRPr="00AB60AA">
        <w:rPr>
          <w:rFonts w:asciiTheme="majorBidi" w:eastAsia="宋体" w:hAnsiTheme="majorBidi" w:cstheme="majorBidi" w:hint="eastAsia"/>
          <w:sz w:val="24"/>
          <w:szCs w:val="24"/>
        </w:rPr>
        <w:t>次</w:t>
      </w:r>
      <w:r w:rsidRPr="00AB60AA">
        <w:rPr>
          <w:rFonts w:asciiTheme="majorBidi" w:eastAsia="宋体" w:hAnsiTheme="majorBidi" w:cstheme="majorBidi" w:hint="eastAsia"/>
          <w:sz w:val="24"/>
          <w:szCs w:val="24"/>
        </w:rPr>
        <w:t>，</w:t>
      </w:r>
      <w:r w:rsidR="00EB52F8" w:rsidRPr="00AB60AA">
        <w:rPr>
          <w:rFonts w:asciiTheme="majorBidi" w:eastAsia="宋体" w:hAnsiTheme="majorBidi" w:cstheme="majorBidi" w:hint="eastAsia"/>
          <w:sz w:val="24"/>
          <w:szCs w:val="24"/>
        </w:rPr>
        <w:t>值得进一步说说</w:t>
      </w:r>
      <w:r w:rsidR="00A13EBE" w:rsidRPr="00A13EBE">
        <w:rPr>
          <w:rFonts w:asciiTheme="majorBidi" w:eastAsia="宋体" w:hAnsiTheme="majorBidi" w:cstheme="majorBidi" w:hint="eastAsia"/>
          <w:sz w:val="24"/>
          <w:szCs w:val="24"/>
        </w:rPr>
        <w:t>《个保合规审计办法（征）》</w:t>
      </w:r>
      <w:r w:rsidR="00EB52F8" w:rsidRPr="00AB60AA">
        <w:rPr>
          <w:rFonts w:asciiTheme="majorBidi" w:eastAsia="宋体" w:hAnsiTheme="majorBidi" w:cstheme="majorBidi" w:hint="eastAsia"/>
          <w:sz w:val="24"/>
          <w:szCs w:val="24"/>
        </w:rPr>
        <w:t>和《个保合规审计</w:t>
      </w:r>
      <w:r w:rsidR="00D50A3D" w:rsidRPr="00AB60AA">
        <w:rPr>
          <w:rFonts w:asciiTheme="majorBidi" w:eastAsia="宋体" w:hAnsiTheme="majorBidi" w:cstheme="majorBidi" w:hint="eastAsia"/>
          <w:sz w:val="24"/>
          <w:szCs w:val="24"/>
        </w:rPr>
        <w:t>办法</w:t>
      </w:r>
      <w:r w:rsidR="00EB52F8" w:rsidRPr="00AB60AA">
        <w:rPr>
          <w:rFonts w:asciiTheme="majorBidi" w:eastAsia="宋体" w:hAnsiTheme="majorBidi" w:cstheme="majorBidi" w:hint="eastAsia"/>
          <w:sz w:val="24"/>
          <w:szCs w:val="24"/>
        </w:rPr>
        <w:t>》在达量个人信息和审计频次上的重大变化。</w:t>
      </w:r>
    </w:p>
    <w:p w14:paraId="3BB0D4AF" w14:textId="479E2875" w:rsidR="00D50A3D" w:rsidRPr="00AB60AA" w:rsidRDefault="00A47154"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《个保合规审计办法（征）》</w:t>
      </w:r>
      <w:r w:rsidR="00EB52F8" w:rsidRPr="00AB60AA">
        <w:rPr>
          <w:rFonts w:asciiTheme="majorBidi" w:eastAsia="宋体" w:hAnsiTheme="majorBidi" w:cstheme="majorBidi" w:hint="eastAsia"/>
          <w:sz w:val="24"/>
          <w:szCs w:val="24"/>
        </w:rPr>
        <w:t>第</w:t>
      </w:r>
      <w:r w:rsidR="00194C82">
        <w:rPr>
          <w:rFonts w:asciiTheme="majorBidi" w:eastAsia="宋体" w:hAnsiTheme="majorBidi" w:cstheme="majorBidi" w:hint="eastAsia"/>
          <w:sz w:val="24"/>
          <w:szCs w:val="24"/>
        </w:rPr>
        <w:t>四</w:t>
      </w:r>
      <w:r w:rsidR="00EB52F8" w:rsidRPr="00AB60AA">
        <w:rPr>
          <w:rFonts w:asciiTheme="majorBidi" w:eastAsia="宋体" w:hAnsiTheme="majorBidi" w:cstheme="majorBidi" w:hint="eastAsia"/>
          <w:sz w:val="24"/>
          <w:szCs w:val="24"/>
        </w:rPr>
        <w:t>条规定，处理超过</w:t>
      </w:r>
      <w:r w:rsidR="00EB52F8" w:rsidRPr="00AB60AA">
        <w:rPr>
          <w:rFonts w:asciiTheme="majorBidi" w:eastAsia="宋体" w:hAnsiTheme="majorBidi" w:cstheme="majorBidi" w:hint="eastAsia"/>
          <w:sz w:val="24"/>
          <w:szCs w:val="24"/>
        </w:rPr>
        <w:t>100</w:t>
      </w:r>
      <w:r w:rsidR="00EB52F8" w:rsidRPr="00AB60AA">
        <w:rPr>
          <w:rFonts w:asciiTheme="majorBidi" w:eastAsia="宋体" w:hAnsiTheme="majorBidi" w:cstheme="majorBidi" w:hint="eastAsia"/>
          <w:sz w:val="24"/>
          <w:szCs w:val="24"/>
        </w:rPr>
        <w:t>万人个人信息的个人信息处理者，应每年至少开展一次</w:t>
      </w:r>
      <w:r w:rsidR="00EF661B" w:rsidRPr="00AB60AA">
        <w:rPr>
          <w:rFonts w:asciiTheme="majorBidi" w:eastAsia="宋体" w:hAnsiTheme="majorBidi" w:cstheme="majorBidi" w:hint="eastAsia"/>
          <w:sz w:val="24"/>
          <w:szCs w:val="24"/>
        </w:rPr>
        <w:t>合规审计</w:t>
      </w:r>
      <w:r w:rsidR="00EB52F8" w:rsidRPr="00AB60AA">
        <w:rPr>
          <w:rFonts w:asciiTheme="majorBidi" w:eastAsia="宋体" w:hAnsiTheme="majorBidi" w:cstheme="majorBidi" w:hint="eastAsia"/>
          <w:sz w:val="24"/>
          <w:szCs w:val="24"/>
        </w:rPr>
        <w:t>；其他个人信息处理者应当每两年至少开展一次</w:t>
      </w:r>
      <w:r w:rsidR="00EF661B" w:rsidRPr="00AB60AA">
        <w:rPr>
          <w:rFonts w:asciiTheme="majorBidi" w:eastAsia="宋体" w:hAnsiTheme="majorBidi" w:cstheme="majorBidi" w:hint="eastAsia"/>
          <w:sz w:val="24"/>
          <w:szCs w:val="24"/>
        </w:rPr>
        <w:t>合规审计</w:t>
      </w:r>
      <w:r w:rsidR="00EB52F8" w:rsidRPr="00AB60AA">
        <w:rPr>
          <w:rFonts w:asciiTheme="majorBidi" w:eastAsia="宋体" w:hAnsiTheme="majorBidi" w:cstheme="majorBidi" w:hint="eastAsia"/>
          <w:sz w:val="24"/>
          <w:szCs w:val="24"/>
        </w:rPr>
        <w:t>。可以明显看到，</w:t>
      </w:r>
      <w:r w:rsidRPr="00AB60AA">
        <w:rPr>
          <w:rFonts w:asciiTheme="majorBidi" w:eastAsia="宋体" w:hAnsiTheme="majorBidi" w:cstheme="majorBidi" w:hint="eastAsia"/>
          <w:sz w:val="24"/>
          <w:szCs w:val="24"/>
        </w:rPr>
        <w:t>《个保合规审计办法（征）》</w:t>
      </w:r>
      <w:r w:rsidR="00EB52F8" w:rsidRPr="00AB60AA">
        <w:rPr>
          <w:rFonts w:asciiTheme="majorBidi" w:eastAsia="宋体" w:hAnsiTheme="majorBidi" w:cstheme="majorBidi" w:hint="eastAsia"/>
          <w:sz w:val="24"/>
          <w:szCs w:val="24"/>
        </w:rPr>
        <w:t>的达量个人信息的数量规模是</w:t>
      </w:r>
      <w:r w:rsidR="00EB52F8" w:rsidRPr="00AB60AA">
        <w:rPr>
          <w:rFonts w:asciiTheme="majorBidi" w:eastAsia="宋体" w:hAnsiTheme="majorBidi" w:cstheme="majorBidi" w:hint="eastAsia"/>
          <w:sz w:val="24"/>
          <w:szCs w:val="24"/>
        </w:rPr>
        <w:t>100</w:t>
      </w:r>
      <w:r w:rsidR="00EB52F8" w:rsidRPr="00AB60AA">
        <w:rPr>
          <w:rFonts w:asciiTheme="majorBidi" w:eastAsia="宋体" w:hAnsiTheme="majorBidi" w:cstheme="majorBidi" w:hint="eastAsia"/>
          <w:sz w:val="24"/>
          <w:szCs w:val="24"/>
        </w:rPr>
        <w:t>万人，而《个保合规审计办法》是</w:t>
      </w:r>
      <w:r w:rsidR="00EB52F8" w:rsidRPr="00AB60AA">
        <w:rPr>
          <w:rFonts w:asciiTheme="majorBidi" w:eastAsia="宋体" w:hAnsiTheme="majorBidi" w:cstheme="majorBidi" w:hint="eastAsia"/>
          <w:sz w:val="24"/>
          <w:szCs w:val="24"/>
        </w:rPr>
        <w:t>1000</w:t>
      </w:r>
      <w:r w:rsidR="00EB52F8" w:rsidRPr="00AB60AA">
        <w:rPr>
          <w:rFonts w:asciiTheme="majorBidi" w:eastAsia="宋体" w:hAnsiTheme="majorBidi" w:cstheme="majorBidi" w:hint="eastAsia"/>
          <w:sz w:val="24"/>
          <w:szCs w:val="24"/>
        </w:rPr>
        <w:t>万人，大幅提高了达量标准</w:t>
      </w:r>
      <w:r w:rsidR="00D50A3D" w:rsidRPr="00AB60AA">
        <w:rPr>
          <w:rFonts w:asciiTheme="majorBidi" w:eastAsia="宋体" w:hAnsiTheme="majorBidi" w:cstheme="majorBidi" w:hint="eastAsia"/>
          <w:sz w:val="24"/>
          <w:szCs w:val="24"/>
        </w:rPr>
        <w:t>，即重点关注在处理规模数量巨大的个人信息处理者的个保合规义务的履行</w:t>
      </w:r>
      <w:r w:rsidR="00EB52F8" w:rsidRPr="00AB60AA">
        <w:rPr>
          <w:rFonts w:asciiTheme="majorBidi" w:eastAsia="宋体" w:hAnsiTheme="majorBidi" w:cstheme="majorBidi" w:hint="eastAsia"/>
          <w:sz w:val="24"/>
          <w:szCs w:val="24"/>
        </w:rPr>
        <w:t>；</w:t>
      </w:r>
      <w:r w:rsidR="00D50A3D" w:rsidRPr="00AB60AA">
        <w:rPr>
          <w:rFonts w:asciiTheme="majorBidi" w:eastAsia="宋体" w:hAnsiTheme="majorBidi" w:cstheme="majorBidi" w:hint="eastAsia"/>
          <w:sz w:val="24"/>
          <w:szCs w:val="24"/>
        </w:rPr>
        <w:t>同时，</w:t>
      </w:r>
      <w:r w:rsidR="00EB52F8" w:rsidRPr="00AB60AA">
        <w:rPr>
          <w:rFonts w:asciiTheme="majorBidi" w:eastAsia="宋体" w:hAnsiTheme="majorBidi" w:cstheme="majorBidi" w:hint="eastAsia"/>
          <w:sz w:val="24"/>
          <w:szCs w:val="24"/>
        </w:rPr>
        <w:t>在审计频次上，</w:t>
      </w:r>
      <w:r w:rsidRPr="00AB60AA">
        <w:rPr>
          <w:rFonts w:asciiTheme="majorBidi" w:eastAsia="宋体" w:hAnsiTheme="majorBidi" w:cstheme="majorBidi" w:hint="eastAsia"/>
          <w:sz w:val="24"/>
          <w:szCs w:val="24"/>
        </w:rPr>
        <w:t>《个保合规审计办法（征）》</w:t>
      </w:r>
      <w:r w:rsidR="00EB52F8" w:rsidRPr="00AB60AA">
        <w:rPr>
          <w:rFonts w:asciiTheme="majorBidi" w:eastAsia="宋体" w:hAnsiTheme="majorBidi" w:cstheme="majorBidi" w:hint="eastAsia"/>
          <w:sz w:val="24"/>
          <w:szCs w:val="24"/>
        </w:rPr>
        <w:t>中对达量个人信息处理者的频次要求是每年至少一次，非达量个人信息处理者为每两年至少一次，而在《个保合规审计办法》中，最高法定频次已调整为每两年至少一次，</w:t>
      </w:r>
      <w:r w:rsidR="00D50A3D" w:rsidRPr="00AB60AA">
        <w:rPr>
          <w:rFonts w:asciiTheme="majorBidi" w:eastAsia="宋体" w:hAnsiTheme="majorBidi" w:cstheme="majorBidi" w:hint="eastAsia"/>
          <w:sz w:val="24"/>
          <w:szCs w:val="24"/>
        </w:rPr>
        <w:t>且对非达量个人信息处理者更是给予了自主决定权，实质性减轻了大部分尤其是小型个人信息处理者关于</w:t>
      </w:r>
      <w:r w:rsidR="00EF661B" w:rsidRPr="00AB60AA">
        <w:rPr>
          <w:rFonts w:asciiTheme="majorBidi" w:eastAsia="宋体" w:hAnsiTheme="majorBidi" w:cstheme="majorBidi" w:hint="eastAsia"/>
          <w:sz w:val="24"/>
          <w:szCs w:val="24"/>
        </w:rPr>
        <w:t>合规审计</w:t>
      </w:r>
      <w:r w:rsidR="00D50A3D" w:rsidRPr="00AB60AA">
        <w:rPr>
          <w:rFonts w:asciiTheme="majorBidi" w:eastAsia="宋体" w:hAnsiTheme="majorBidi" w:cstheme="majorBidi" w:hint="eastAsia"/>
          <w:sz w:val="24"/>
          <w:szCs w:val="24"/>
        </w:rPr>
        <w:t>法定义务的实施压力。</w:t>
      </w:r>
    </w:p>
    <w:p w14:paraId="43ED1A66" w14:textId="77777777" w:rsidR="00595AA0" w:rsidRPr="00AB60AA" w:rsidRDefault="00595AA0" w:rsidP="00DD1DB0">
      <w:pPr>
        <w:pStyle w:val="a9"/>
        <w:adjustRightInd w:val="0"/>
        <w:snapToGrid w:val="0"/>
        <w:spacing w:after="0" w:line="360" w:lineRule="auto"/>
        <w:ind w:firstLineChars="0" w:firstLine="0"/>
        <w:jc w:val="both"/>
        <w:rPr>
          <w:rFonts w:asciiTheme="majorBidi" w:eastAsia="宋体" w:hAnsiTheme="majorBidi" w:cstheme="majorBidi"/>
          <w:sz w:val="24"/>
          <w:szCs w:val="24"/>
        </w:rPr>
      </w:pPr>
    </w:p>
    <w:p w14:paraId="4EC239DD" w14:textId="39A62E30" w:rsidR="00B15118" w:rsidRPr="00AB60AA" w:rsidRDefault="000A3C9A" w:rsidP="00DD1DB0">
      <w:pPr>
        <w:pStyle w:val="1"/>
        <w:spacing w:before="0" w:after="0" w:line="360" w:lineRule="auto"/>
        <w:jc w:val="both"/>
        <w:rPr>
          <w:rFonts w:ascii="宋体" w:eastAsia="宋体" w:hAnsi="宋体" w:hint="eastAsia"/>
          <w:b/>
          <w:bCs/>
          <w:color w:val="auto"/>
          <w:sz w:val="24"/>
          <w:szCs w:val="24"/>
        </w:rPr>
      </w:pPr>
      <w:bookmarkStart w:id="5" w:name="_Toc191120373"/>
      <w:r w:rsidRPr="00AB60AA">
        <w:rPr>
          <w:rFonts w:ascii="宋体" w:eastAsia="宋体" w:hAnsi="宋体" w:hint="eastAsia"/>
          <w:b/>
          <w:bCs/>
          <w:color w:val="auto"/>
          <w:sz w:val="24"/>
          <w:szCs w:val="24"/>
        </w:rPr>
        <w:t>三、</w:t>
      </w:r>
      <w:r w:rsidR="00C3112C">
        <w:rPr>
          <w:rFonts w:ascii="宋体" w:eastAsia="宋体" w:hAnsi="宋体" w:hint="eastAsia"/>
          <w:b/>
          <w:bCs/>
          <w:color w:val="auto"/>
          <w:sz w:val="24"/>
          <w:szCs w:val="24"/>
        </w:rPr>
        <w:t>不同启动方式的合规审计：</w:t>
      </w:r>
      <w:r w:rsidR="00711D6F">
        <w:rPr>
          <w:rFonts w:ascii="宋体" w:eastAsia="宋体" w:hAnsi="宋体" w:hint="eastAsia"/>
          <w:b/>
          <w:bCs/>
          <w:color w:val="auto"/>
          <w:sz w:val="24"/>
          <w:szCs w:val="24"/>
        </w:rPr>
        <w:t>自主审计和强制审计</w:t>
      </w:r>
      <w:bookmarkEnd w:id="5"/>
    </w:p>
    <w:p w14:paraId="22B7C6E0" w14:textId="46355786" w:rsidR="005A4306" w:rsidRPr="00AB60AA" w:rsidRDefault="00EF661B"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合规审计</w:t>
      </w:r>
      <w:r w:rsidR="009C0499" w:rsidRPr="00AB60AA">
        <w:rPr>
          <w:rFonts w:asciiTheme="majorBidi" w:eastAsia="宋体" w:hAnsiTheme="majorBidi" w:cstheme="majorBidi" w:hint="eastAsia"/>
          <w:sz w:val="24"/>
          <w:szCs w:val="24"/>
        </w:rPr>
        <w:t>，可以</w:t>
      </w:r>
      <w:r w:rsidR="00BC1A54" w:rsidRPr="00AB60AA">
        <w:rPr>
          <w:rFonts w:asciiTheme="majorBidi" w:eastAsia="宋体" w:hAnsiTheme="majorBidi" w:cstheme="majorBidi" w:hint="eastAsia"/>
          <w:sz w:val="24"/>
          <w:szCs w:val="24"/>
        </w:rPr>
        <w:t>区</w:t>
      </w:r>
      <w:r w:rsidR="009C0499" w:rsidRPr="00AB60AA">
        <w:rPr>
          <w:rFonts w:asciiTheme="majorBidi" w:eastAsia="宋体" w:hAnsiTheme="majorBidi" w:cstheme="majorBidi" w:hint="eastAsia"/>
          <w:sz w:val="24"/>
          <w:szCs w:val="24"/>
        </w:rPr>
        <w:t>分为</w:t>
      </w:r>
      <w:r w:rsidR="00092FB9">
        <w:rPr>
          <w:rFonts w:asciiTheme="majorBidi" w:eastAsia="宋体" w:hAnsiTheme="majorBidi" w:cstheme="majorBidi" w:hint="eastAsia"/>
          <w:sz w:val="24"/>
          <w:szCs w:val="24"/>
        </w:rPr>
        <w:t>自主审计</w:t>
      </w:r>
      <w:r w:rsidR="009C0499" w:rsidRPr="00AB60AA">
        <w:rPr>
          <w:rFonts w:asciiTheme="majorBidi" w:eastAsia="宋体" w:hAnsiTheme="majorBidi" w:cstheme="majorBidi" w:hint="eastAsia"/>
          <w:sz w:val="24"/>
          <w:szCs w:val="24"/>
        </w:rPr>
        <w:t>和</w:t>
      </w:r>
      <w:r w:rsidR="00092FB9">
        <w:rPr>
          <w:rFonts w:asciiTheme="majorBidi" w:eastAsia="宋体" w:hAnsiTheme="majorBidi" w:cstheme="majorBidi" w:hint="eastAsia"/>
          <w:sz w:val="24"/>
          <w:szCs w:val="24"/>
        </w:rPr>
        <w:t>强制审计</w:t>
      </w:r>
      <w:r w:rsidR="009C0499" w:rsidRPr="00AB60AA">
        <w:rPr>
          <w:rFonts w:asciiTheme="majorBidi" w:eastAsia="宋体" w:hAnsiTheme="majorBidi" w:cstheme="majorBidi" w:hint="eastAsia"/>
          <w:sz w:val="24"/>
          <w:szCs w:val="24"/>
        </w:rPr>
        <w:t>。</w:t>
      </w:r>
      <w:r w:rsidR="00092FB9">
        <w:rPr>
          <w:rFonts w:asciiTheme="majorBidi" w:eastAsia="宋体" w:hAnsiTheme="majorBidi" w:cstheme="majorBidi" w:hint="eastAsia"/>
          <w:sz w:val="24"/>
          <w:szCs w:val="24"/>
        </w:rPr>
        <w:t>自主审计</w:t>
      </w:r>
      <w:r w:rsidR="009C0499" w:rsidRPr="00AB60AA">
        <w:rPr>
          <w:rFonts w:asciiTheme="majorBidi" w:eastAsia="宋体" w:hAnsiTheme="majorBidi" w:cstheme="majorBidi" w:hint="eastAsia"/>
          <w:sz w:val="24"/>
          <w:szCs w:val="24"/>
        </w:rPr>
        <w:t>，</w:t>
      </w:r>
      <w:r w:rsidR="00092FB9">
        <w:rPr>
          <w:rFonts w:asciiTheme="majorBidi" w:eastAsia="宋体" w:hAnsiTheme="majorBidi" w:cstheme="majorBidi" w:hint="eastAsia"/>
          <w:sz w:val="24"/>
          <w:szCs w:val="24"/>
        </w:rPr>
        <w:t>是</w:t>
      </w:r>
      <w:r w:rsidR="00092FB9" w:rsidRPr="00AB60AA">
        <w:rPr>
          <w:rFonts w:asciiTheme="majorBidi" w:eastAsia="宋体" w:hAnsiTheme="majorBidi" w:cstheme="majorBidi" w:hint="eastAsia"/>
          <w:sz w:val="24"/>
          <w:szCs w:val="24"/>
        </w:rPr>
        <w:t>自主开展的</w:t>
      </w:r>
      <w:r w:rsidR="00092FB9">
        <w:rPr>
          <w:rFonts w:asciiTheme="majorBidi" w:eastAsia="宋体" w:hAnsiTheme="majorBidi" w:cstheme="majorBidi" w:hint="eastAsia"/>
          <w:sz w:val="24"/>
          <w:szCs w:val="24"/>
        </w:rPr>
        <w:t>，</w:t>
      </w:r>
      <w:r w:rsidR="009C0499" w:rsidRPr="00AB60AA">
        <w:rPr>
          <w:rFonts w:asciiTheme="majorBidi" w:eastAsia="宋体" w:hAnsiTheme="majorBidi" w:cstheme="majorBidi" w:hint="eastAsia"/>
          <w:sz w:val="24"/>
          <w:szCs w:val="24"/>
        </w:rPr>
        <w:t>是自发的、主动的；</w:t>
      </w:r>
      <w:r w:rsidR="00092FB9">
        <w:rPr>
          <w:rFonts w:asciiTheme="majorBidi" w:eastAsia="宋体" w:hAnsiTheme="majorBidi" w:cstheme="majorBidi" w:hint="eastAsia"/>
          <w:sz w:val="24"/>
          <w:szCs w:val="24"/>
        </w:rPr>
        <w:t>强制审计，是</w:t>
      </w:r>
      <w:r w:rsidR="009C0499" w:rsidRPr="00AB60AA">
        <w:rPr>
          <w:rFonts w:asciiTheme="majorBidi" w:eastAsia="宋体" w:hAnsiTheme="majorBidi" w:cstheme="majorBidi" w:hint="eastAsia"/>
          <w:sz w:val="24"/>
          <w:szCs w:val="24"/>
        </w:rPr>
        <w:t>监管要求，是被动的、强制的。</w:t>
      </w:r>
    </w:p>
    <w:tbl>
      <w:tblPr>
        <w:tblStyle w:val="af3"/>
        <w:tblW w:w="0" w:type="auto"/>
        <w:tblLook w:val="04A0" w:firstRow="1" w:lastRow="0" w:firstColumn="1" w:lastColumn="0" w:noHBand="0" w:noVBand="1"/>
      </w:tblPr>
      <w:tblGrid>
        <w:gridCol w:w="4148"/>
        <w:gridCol w:w="4148"/>
      </w:tblGrid>
      <w:tr w:rsidR="00AB60AA" w:rsidRPr="003A1FAB" w14:paraId="36A7D2E9" w14:textId="77777777" w:rsidTr="00E35EE9">
        <w:trPr>
          <w:tblHeader/>
        </w:trPr>
        <w:tc>
          <w:tcPr>
            <w:tcW w:w="4148" w:type="dxa"/>
            <w:shd w:val="clear" w:color="auto" w:fill="BFBFBF" w:themeFill="background1" w:themeFillShade="BF"/>
          </w:tcPr>
          <w:p w14:paraId="3CC93B95" w14:textId="77777777" w:rsidR="00092FB9" w:rsidRPr="003A1FAB" w:rsidRDefault="00092FB9" w:rsidP="00DD1DB0">
            <w:pPr>
              <w:pStyle w:val="a9"/>
              <w:adjustRightInd w:val="0"/>
              <w:snapToGrid w:val="0"/>
              <w:spacing w:after="0" w:line="360" w:lineRule="auto"/>
              <w:ind w:firstLineChars="0" w:firstLine="0"/>
              <w:jc w:val="center"/>
              <w:rPr>
                <w:rFonts w:asciiTheme="majorBidi" w:eastAsia="宋体" w:hAnsiTheme="majorBidi" w:cstheme="majorBidi"/>
                <w:b/>
                <w:bCs/>
                <w:sz w:val="21"/>
                <w:szCs w:val="21"/>
              </w:rPr>
            </w:pPr>
            <w:r w:rsidRPr="003A1FAB">
              <w:rPr>
                <w:rFonts w:asciiTheme="majorBidi" w:eastAsia="宋体" w:hAnsiTheme="majorBidi" w:cstheme="majorBidi" w:hint="eastAsia"/>
                <w:b/>
                <w:bCs/>
                <w:sz w:val="21"/>
                <w:szCs w:val="21"/>
              </w:rPr>
              <w:lastRenderedPageBreak/>
              <w:t>自主审计</w:t>
            </w:r>
          </w:p>
          <w:p w14:paraId="08355BD5" w14:textId="665C37E6" w:rsidR="001B76C2" w:rsidRPr="003A1FAB" w:rsidRDefault="001B76C2" w:rsidP="00DD1DB0">
            <w:pPr>
              <w:pStyle w:val="a9"/>
              <w:adjustRightInd w:val="0"/>
              <w:snapToGrid w:val="0"/>
              <w:spacing w:after="0" w:line="360" w:lineRule="auto"/>
              <w:ind w:firstLineChars="0" w:firstLine="0"/>
              <w:jc w:val="center"/>
              <w:rPr>
                <w:rFonts w:asciiTheme="majorBidi" w:eastAsia="宋体" w:hAnsiTheme="majorBidi" w:cstheme="majorBidi"/>
                <w:b/>
                <w:bCs/>
                <w:sz w:val="21"/>
                <w:szCs w:val="21"/>
              </w:rPr>
            </w:pPr>
            <w:r w:rsidRPr="003A1FAB">
              <w:rPr>
                <w:rFonts w:asciiTheme="majorBidi" w:eastAsia="宋体" w:hAnsiTheme="majorBidi" w:cstheme="majorBidi" w:hint="eastAsia"/>
                <w:b/>
                <w:bCs/>
                <w:sz w:val="21"/>
                <w:szCs w:val="21"/>
              </w:rPr>
              <w:t>自</w:t>
            </w:r>
            <w:r w:rsidR="00092FB9" w:rsidRPr="003A1FAB">
              <w:rPr>
                <w:rFonts w:asciiTheme="majorBidi" w:eastAsia="宋体" w:hAnsiTheme="majorBidi" w:cstheme="majorBidi" w:hint="eastAsia"/>
                <w:b/>
                <w:bCs/>
                <w:sz w:val="21"/>
                <w:szCs w:val="21"/>
              </w:rPr>
              <w:t>主</w:t>
            </w:r>
            <w:r w:rsidRPr="003A1FAB">
              <w:rPr>
                <w:rFonts w:asciiTheme="majorBidi" w:eastAsia="宋体" w:hAnsiTheme="majorBidi" w:cstheme="majorBidi" w:hint="eastAsia"/>
                <w:b/>
                <w:bCs/>
                <w:sz w:val="21"/>
                <w:szCs w:val="21"/>
              </w:rPr>
              <w:t>开展的合规审计</w:t>
            </w:r>
          </w:p>
        </w:tc>
        <w:tc>
          <w:tcPr>
            <w:tcW w:w="4148" w:type="dxa"/>
            <w:shd w:val="clear" w:color="auto" w:fill="BFBFBF" w:themeFill="background1" w:themeFillShade="BF"/>
          </w:tcPr>
          <w:p w14:paraId="3726729A" w14:textId="77777777" w:rsidR="00092FB9" w:rsidRPr="003A1FAB" w:rsidRDefault="00092FB9" w:rsidP="00DD1DB0">
            <w:pPr>
              <w:pStyle w:val="a9"/>
              <w:adjustRightInd w:val="0"/>
              <w:snapToGrid w:val="0"/>
              <w:spacing w:after="0" w:line="360" w:lineRule="auto"/>
              <w:ind w:firstLineChars="0" w:firstLine="0"/>
              <w:jc w:val="center"/>
              <w:rPr>
                <w:rFonts w:asciiTheme="majorBidi" w:eastAsia="宋体" w:hAnsiTheme="majorBidi" w:cstheme="majorBidi"/>
                <w:b/>
                <w:bCs/>
                <w:sz w:val="21"/>
                <w:szCs w:val="21"/>
              </w:rPr>
            </w:pPr>
            <w:r w:rsidRPr="003A1FAB">
              <w:rPr>
                <w:rFonts w:asciiTheme="majorBidi" w:eastAsia="宋体" w:hAnsiTheme="majorBidi" w:cstheme="majorBidi" w:hint="eastAsia"/>
                <w:b/>
                <w:bCs/>
                <w:sz w:val="21"/>
                <w:szCs w:val="21"/>
              </w:rPr>
              <w:t>强制审计</w:t>
            </w:r>
          </w:p>
          <w:p w14:paraId="5623CE22" w14:textId="34B24C50" w:rsidR="001B76C2" w:rsidRPr="003A1FAB" w:rsidRDefault="001B76C2" w:rsidP="00DD1DB0">
            <w:pPr>
              <w:pStyle w:val="a9"/>
              <w:adjustRightInd w:val="0"/>
              <w:snapToGrid w:val="0"/>
              <w:spacing w:after="0" w:line="360" w:lineRule="auto"/>
              <w:ind w:firstLineChars="0" w:firstLine="0"/>
              <w:jc w:val="center"/>
              <w:rPr>
                <w:rFonts w:asciiTheme="majorBidi" w:eastAsia="宋体" w:hAnsiTheme="majorBidi" w:cstheme="majorBidi"/>
                <w:b/>
                <w:bCs/>
                <w:sz w:val="21"/>
                <w:szCs w:val="21"/>
              </w:rPr>
            </w:pPr>
            <w:r w:rsidRPr="003A1FAB">
              <w:rPr>
                <w:rFonts w:asciiTheme="majorBidi" w:eastAsia="宋体" w:hAnsiTheme="majorBidi" w:cstheme="majorBidi" w:hint="eastAsia"/>
                <w:b/>
                <w:bCs/>
                <w:sz w:val="21"/>
                <w:szCs w:val="21"/>
              </w:rPr>
              <w:t>监管要求的合规审计</w:t>
            </w:r>
          </w:p>
        </w:tc>
      </w:tr>
      <w:tr w:rsidR="00AB60AA" w:rsidRPr="003A1FAB" w14:paraId="5E4F35FC" w14:textId="77777777" w:rsidTr="00E35EE9">
        <w:tc>
          <w:tcPr>
            <w:tcW w:w="4148" w:type="dxa"/>
          </w:tcPr>
          <w:p w14:paraId="5F52F5FB" w14:textId="0E5B5B4C" w:rsidR="001B76C2" w:rsidRPr="003A1FAB" w:rsidRDefault="00A57041"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《个保法》</w:t>
            </w:r>
            <w:r w:rsidR="001B76C2" w:rsidRPr="003A1FAB">
              <w:rPr>
                <w:rFonts w:asciiTheme="majorBidi" w:eastAsia="宋体" w:hAnsiTheme="majorBidi" w:cstheme="majorBidi" w:hint="eastAsia"/>
                <w:sz w:val="21"/>
                <w:szCs w:val="21"/>
              </w:rPr>
              <w:t>第五十四条</w:t>
            </w:r>
            <w:r w:rsidR="001B76C2" w:rsidRPr="003A1FAB">
              <w:rPr>
                <w:rFonts w:asciiTheme="majorBidi" w:eastAsia="宋体" w:hAnsiTheme="majorBidi" w:cstheme="majorBidi" w:hint="eastAsia"/>
                <w:sz w:val="21"/>
                <w:szCs w:val="21"/>
              </w:rPr>
              <w:t xml:space="preserve"> </w:t>
            </w:r>
            <w:r w:rsidR="001B76C2" w:rsidRPr="003A1FAB">
              <w:rPr>
                <w:rFonts w:asciiTheme="majorBidi" w:eastAsia="宋体" w:hAnsiTheme="majorBidi" w:cstheme="majorBidi" w:hint="eastAsia"/>
                <w:sz w:val="21"/>
                <w:szCs w:val="21"/>
              </w:rPr>
              <w:t>个人信息处理者应当定期对其处理个人信息遵守法律、行政法规的情况进行合规审计。</w:t>
            </w:r>
          </w:p>
        </w:tc>
        <w:tc>
          <w:tcPr>
            <w:tcW w:w="4148" w:type="dxa"/>
          </w:tcPr>
          <w:p w14:paraId="0CB38703" w14:textId="6F153DC5" w:rsidR="001B76C2" w:rsidRPr="003A1FAB" w:rsidRDefault="00A57041"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《个保法》</w:t>
            </w:r>
            <w:r w:rsidR="001B76C2" w:rsidRPr="003A1FAB">
              <w:rPr>
                <w:rFonts w:asciiTheme="majorBidi" w:eastAsia="宋体" w:hAnsiTheme="majorBidi" w:cstheme="majorBidi" w:hint="eastAsia"/>
                <w:sz w:val="21"/>
                <w:szCs w:val="21"/>
              </w:rPr>
              <w:t>第六十四条</w:t>
            </w:r>
            <w:r w:rsidR="001B76C2" w:rsidRPr="003A1FAB">
              <w:rPr>
                <w:rFonts w:asciiTheme="majorBidi" w:eastAsia="宋体" w:hAnsiTheme="majorBidi" w:cstheme="majorBidi" w:hint="eastAsia"/>
                <w:sz w:val="21"/>
                <w:szCs w:val="21"/>
              </w:rPr>
              <w:t xml:space="preserve"> </w:t>
            </w:r>
            <w:r w:rsidR="001B76C2" w:rsidRPr="003A1FAB">
              <w:rPr>
                <w:rFonts w:asciiTheme="majorBidi" w:eastAsia="宋体" w:hAnsiTheme="majorBidi" w:cstheme="majorBidi" w:hint="eastAsia"/>
                <w:sz w:val="21"/>
                <w:szCs w:val="21"/>
              </w:rPr>
              <w:t>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w:t>
            </w:r>
            <w:r w:rsidR="001B76C2" w:rsidRPr="003A1FAB">
              <w:rPr>
                <w:rFonts w:asciiTheme="majorBidi" w:eastAsia="宋体" w:hAnsiTheme="majorBidi" w:cstheme="majorBidi"/>
                <w:sz w:val="21"/>
                <w:szCs w:val="21"/>
              </w:rPr>
              <w:t>……</w:t>
            </w:r>
          </w:p>
        </w:tc>
      </w:tr>
    </w:tbl>
    <w:p w14:paraId="7E1726AD" w14:textId="2325D725" w:rsidR="005A4306" w:rsidRPr="00AB60AA" w:rsidRDefault="005A4306"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（一）自主</w:t>
      </w:r>
      <w:r w:rsidR="00EF661B" w:rsidRPr="00AB60AA">
        <w:rPr>
          <w:rFonts w:asciiTheme="majorBidi" w:eastAsia="宋体" w:hAnsiTheme="majorBidi" w:cstheme="majorBidi" w:hint="eastAsia"/>
          <w:sz w:val="24"/>
          <w:szCs w:val="24"/>
        </w:rPr>
        <w:t>审计</w:t>
      </w:r>
      <w:r w:rsidRPr="00AB60AA">
        <w:rPr>
          <w:rFonts w:asciiTheme="majorBidi" w:eastAsia="宋体" w:hAnsiTheme="majorBidi" w:cstheme="majorBidi" w:hint="eastAsia"/>
          <w:sz w:val="24"/>
          <w:szCs w:val="24"/>
        </w:rPr>
        <w:t>，可以“自审”，也可以“外审”；</w:t>
      </w:r>
      <w:r w:rsidR="00092FB9">
        <w:rPr>
          <w:rFonts w:asciiTheme="majorBidi" w:eastAsia="宋体" w:hAnsiTheme="majorBidi" w:cstheme="majorBidi" w:hint="eastAsia"/>
          <w:sz w:val="24"/>
          <w:szCs w:val="24"/>
        </w:rPr>
        <w:t>强制审计</w:t>
      </w:r>
      <w:r w:rsidRPr="00AB60AA">
        <w:rPr>
          <w:rFonts w:asciiTheme="majorBidi" w:eastAsia="宋体" w:hAnsiTheme="majorBidi" w:cstheme="majorBidi" w:hint="eastAsia"/>
          <w:sz w:val="24"/>
          <w:szCs w:val="24"/>
        </w:rPr>
        <w:t>，</w:t>
      </w:r>
      <w:r w:rsidR="002929D5" w:rsidRPr="00AB60AA">
        <w:rPr>
          <w:rFonts w:asciiTheme="majorBidi" w:eastAsia="宋体" w:hAnsiTheme="majorBidi" w:cstheme="majorBidi" w:hint="eastAsia"/>
          <w:sz w:val="24"/>
          <w:szCs w:val="24"/>
        </w:rPr>
        <w:t>只能“外审”，</w:t>
      </w:r>
      <w:r w:rsidRPr="00AB60AA">
        <w:rPr>
          <w:rFonts w:asciiTheme="majorBidi" w:eastAsia="宋体" w:hAnsiTheme="majorBidi" w:cstheme="majorBidi" w:hint="eastAsia"/>
          <w:sz w:val="24"/>
          <w:szCs w:val="24"/>
        </w:rPr>
        <w:t>不</w:t>
      </w:r>
      <w:r w:rsidR="002929D5" w:rsidRPr="00AB60AA">
        <w:rPr>
          <w:rFonts w:asciiTheme="majorBidi" w:eastAsia="宋体" w:hAnsiTheme="majorBidi" w:cstheme="majorBidi" w:hint="eastAsia"/>
          <w:sz w:val="24"/>
          <w:szCs w:val="24"/>
        </w:rPr>
        <w:t>得</w:t>
      </w:r>
      <w:r w:rsidRPr="00AB60AA">
        <w:rPr>
          <w:rFonts w:asciiTheme="majorBidi" w:eastAsia="宋体" w:hAnsiTheme="majorBidi" w:cstheme="majorBidi" w:hint="eastAsia"/>
          <w:sz w:val="24"/>
          <w:szCs w:val="24"/>
        </w:rPr>
        <w:t>“自审”。</w:t>
      </w:r>
    </w:p>
    <w:tbl>
      <w:tblPr>
        <w:tblStyle w:val="af3"/>
        <w:tblW w:w="0" w:type="auto"/>
        <w:tblLook w:val="04A0" w:firstRow="1" w:lastRow="0" w:firstColumn="1" w:lastColumn="0" w:noHBand="0" w:noVBand="1"/>
      </w:tblPr>
      <w:tblGrid>
        <w:gridCol w:w="4148"/>
        <w:gridCol w:w="4148"/>
      </w:tblGrid>
      <w:tr w:rsidR="00AB60AA" w:rsidRPr="003A1FAB" w14:paraId="67BC345D" w14:textId="77777777" w:rsidTr="002929D5">
        <w:trPr>
          <w:tblHeader/>
        </w:trPr>
        <w:tc>
          <w:tcPr>
            <w:tcW w:w="4148" w:type="dxa"/>
            <w:shd w:val="clear" w:color="auto" w:fill="BFBFBF" w:themeFill="background1" w:themeFillShade="BF"/>
          </w:tcPr>
          <w:p w14:paraId="6E6C1EFC" w14:textId="7DBB6CF2" w:rsidR="00B55F12" w:rsidRPr="003A1FAB" w:rsidRDefault="00092FB9" w:rsidP="00DD1DB0">
            <w:pPr>
              <w:pStyle w:val="a9"/>
              <w:adjustRightInd w:val="0"/>
              <w:snapToGrid w:val="0"/>
              <w:spacing w:after="0" w:line="360" w:lineRule="auto"/>
              <w:ind w:firstLineChars="0" w:firstLine="0"/>
              <w:jc w:val="center"/>
              <w:rPr>
                <w:rFonts w:asciiTheme="majorBidi" w:eastAsia="宋体" w:hAnsiTheme="majorBidi" w:cstheme="majorBidi"/>
                <w:b/>
                <w:bCs/>
                <w:sz w:val="21"/>
                <w:szCs w:val="21"/>
              </w:rPr>
            </w:pPr>
            <w:r w:rsidRPr="003A1FAB">
              <w:rPr>
                <w:rFonts w:asciiTheme="majorBidi" w:eastAsia="宋体" w:hAnsiTheme="majorBidi" w:cstheme="majorBidi" w:hint="eastAsia"/>
                <w:b/>
                <w:bCs/>
                <w:sz w:val="21"/>
                <w:szCs w:val="21"/>
              </w:rPr>
              <w:t>自主审计</w:t>
            </w:r>
          </w:p>
        </w:tc>
        <w:tc>
          <w:tcPr>
            <w:tcW w:w="4148" w:type="dxa"/>
            <w:shd w:val="clear" w:color="auto" w:fill="BFBFBF" w:themeFill="background1" w:themeFillShade="BF"/>
          </w:tcPr>
          <w:p w14:paraId="44ED8961" w14:textId="13BA0560" w:rsidR="00B55F12" w:rsidRPr="003A1FAB" w:rsidRDefault="00092FB9" w:rsidP="00DD1DB0">
            <w:pPr>
              <w:pStyle w:val="a9"/>
              <w:adjustRightInd w:val="0"/>
              <w:snapToGrid w:val="0"/>
              <w:spacing w:after="0" w:line="360" w:lineRule="auto"/>
              <w:ind w:firstLineChars="0" w:firstLine="0"/>
              <w:jc w:val="center"/>
              <w:rPr>
                <w:rFonts w:asciiTheme="majorBidi" w:eastAsia="宋体" w:hAnsiTheme="majorBidi" w:cstheme="majorBidi"/>
                <w:b/>
                <w:bCs/>
                <w:sz w:val="21"/>
                <w:szCs w:val="21"/>
              </w:rPr>
            </w:pPr>
            <w:r w:rsidRPr="003A1FAB">
              <w:rPr>
                <w:rFonts w:asciiTheme="majorBidi" w:eastAsia="宋体" w:hAnsiTheme="majorBidi" w:cstheme="majorBidi" w:hint="eastAsia"/>
                <w:b/>
                <w:bCs/>
                <w:sz w:val="21"/>
                <w:szCs w:val="21"/>
              </w:rPr>
              <w:t>强制审计</w:t>
            </w:r>
          </w:p>
        </w:tc>
      </w:tr>
      <w:tr w:rsidR="00AB60AA" w:rsidRPr="003A1FAB" w14:paraId="49752B66" w14:textId="77777777" w:rsidTr="005C61EA">
        <w:tc>
          <w:tcPr>
            <w:tcW w:w="4148" w:type="dxa"/>
          </w:tcPr>
          <w:p w14:paraId="3A31C3BB" w14:textId="0CB91C23" w:rsidR="00C77EF6" w:rsidRPr="003A1FAB" w:rsidRDefault="00A57041"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《个保合规审计办法》</w:t>
            </w:r>
            <w:r w:rsidR="00866CCF" w:rsidRPr="003A1FAB">
              <w:rPr>
                <w:rFonts w:asciiTheme="majorBidi" w:eastAsia="宋体" w:hAnsiTheme="majorBidi" w:cstheme="majorBidi" w:hint="eastAsia"/>
                <w:sz w:val="21"/>
                <w:szCs w:val="21"/>
              </w:rPr>
              <w:t>第三条</w:t>
            </w:r>
            <w:r w:rsidR="00866CCF" w:rsidRPr="003A1FAB">
              <w:rPr>
                <w:rFonts w:asciiTheme="majorBidi" w:eastAsia="宋体" w:hAnsiTheme="majorBidi" w:cstheme="majorBidi" w:hint="eastAsia"/>
                <w:sz w:val="21"/>
                <w:szCs w:val="21"/>
              </w:rPr>
              <w:t xml:space="preserve"> </w:t>
            </w:r>
            <w:r w:rsidR="00866CCF" w:rsidRPr="003A1FAB">
              <w:rPr>
                <w:rFonts w:asciiTheme="majorBidi" w:eastAsia="宋体" w:hAnsiTheme="majorBidi" w:cstheme="majorBidi" w:hint="eastAsia"/>
                <w:sz w:val="21"/>
                <w:szCs w:val="21"/>
              </w:rPr>
              <w:t>个人信息处理者自行开展个人信息保护合规审计的，应当</w:t>
            </w:r>
            <w:r w:rsidR="00866CCF" w:rsidRPr="003A1FAB">
              <w:rPr>
                <w:rFonts w:asciiTheme="majorBidi" w:eastAsia="宋体" w:hAnsiTheme="majorBidi" w:cstheme="majorBidi" w:hint="eastAsia"/>
                <w:b/>
                <w:bCs/>
                <w:sz w:val="21"/>
                <w:szCs w:val="21"/>
                <w:u w:val="single"/>
              </w:rPr>
              <w:t>由个人信息处理者内部机构</w:t>
            </w:r>
            <w:r w:rsidR="00866CCF" w:rsidRPr="003A1FAB">
              <w:rPr>
                <w:rFonts w:asciiTheme="majorBidi" w:eastAsia="宋体" w:hAnsiTheme="majorBidi" w:cstheme="majorBidi" w:hint="eastAsia"/>
                <w:sz w:val="21"/>
                <w:szCs w:val="21"/>
              </w:rPr>
              <w:t>或者</w:t>
            </w:r>
            <w:r w:rsidR="00866CCF" w:rsidRPr="003A1FAB">
              <w:rPr>
                <w:rFonts w:asciiTheme="majorBidi" w:eastAsia="宋体" w:hAnsiTheme="majorBidi" w:cstheme="majorBidi" w:hint="eastAsia"/>
                <w:b/>
                <w:bCs/>
                <w:sz w:val="21"/>
                <w:szCs w:val="21"/>
                <w:u w:val="single"/>
              </w:rPr>
              <w:t>委托专业机构</w:t>
            </w:r>
            <w:r w:rsidR="00866CCF" w:rsidRPr="003A1FAB">
              <w:rPr>
                <w:rFonts w:asciiTheme="majorBidi" w:eastAsia="宋体" w:hAnsiTheme="majorBidi" w:cstheme="majorBidi" w:hint="eastAsia"/>
                <w:sz w:val="21"/>
                <w:szCs w:val="21"/>
              </w:rPr>
              <w:t>定期对其处理个人信息遵守法律、行政法规的情况进行合规审计。</w:t>
            </w:r>
          </w:p>
        </w:tc>
        <w:tc>
          <w:tcPr>
            <w:tcW w:w="4148" w:type="dxa"/>
          </w:tcPr>
          <w:p w14:paraId="47169C40" w14:textId="51C9B41B" w:rsidR="00C77EF6" w:rsidRPr="003A1FAB" w:rsidRDefault="00A57041"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《个保合规审计办法》</w:t>
            </w:r>
            <w:r w:rsidR="00866CCF" w:rsidRPr="003A1FAB">
              <w:rPr>
                <w:rFonts w:asciiTheme="majorBidi" w:eastAsia="宋体" w:hAnsiTheme="majorBidi" w:cstheme="majorBidi" w:hint="eastAsia"/>
                <w:sz w:val="21"/>
                <w:szCs w:val="21"/>
              </w:rPr>
              <w:t>第五条</w:t>
            </w:r>
            <w:r w:rsidR="00866CCF" w:rsidRPr="003A1FAB">
              <w:rPr>
                <w:rFonts w:asciiTheme="majorBidi" w:eastAsia="宋体" w:hAnsiTheme="majorBidi" w:cstheme="majorBidi" w:hint="eastAsia"/>
                <w:sz w:val="21"/>
                <w:szCs w:val="21"/>
              </w:rPr>
              <w:t xml:space="preserve"> </w:t>
            </w:r>
            <w:r w:rsidR="00866CCF" w:rsidRPr="003A1FAB">
              <w:rPr>
                <w:rFonts w:asciiTheme="majorBidi" w:eastAsia="宋体" w:hAnsiTheme="majorBidi" w:cstheme="majorBidi" w:hint="eastAsia"/>
                <w:sz w:val="21"/>
                <w:szCs w:val="21"/>
              </w:rPr>
              <w:t>个人信息处理者有以下情形之一的，国家网信部门和其他履行个人信息保护职责的部门（以下统称为保护部门），可以要求个人信息处理者</w:t>
            </w:r>
            <w:r w:rsidR="00866CCF" w:rsidRPr="003A1FAB">
              <w:rPr>
                <w:rFonts w:asciiTheme="majorBidi" w:eastAsia="宋体" w:hAnsiTheme="majorBidi" w:cstheme="majorBidi" w:hint="eastAsia"/>
                <w:b/>
                <w:bCs/>
                <w:sz w:val="21"/>
                <w:szCs w:val="21"/>
                <w:u w:val="single"/>
              </w:rPr>
              <w:t>委托专业机构</w:t>
            </w:r>
            <w:r w:rsidR="00866CCF" w:rsidRPr="003A1FAB">
              <w:rPr>
                <w:rFonts w:asciiTheme="majorBidi" w:eastAsia="宋体" w:hAnsiTheme="majorBidi" w:cstheme="majorBidi" w:hint="eastAsia"/>
                <w:sz w:val="21"/>
                <w:szCs w:val="21"/>
              </w:rPr>
              <w:t>对个人信息处理活动进行合规审计：</w:t>
            </w:r>
            <w:r w:rsidR="00866CCF" w:rsidRPr="003A1FAB">
              <w:rPr>
                <w:rFonts w:asciiTheme="majorBidi" w:eastAsia="宋体" w:hAnsiTheme="majorBidi" w:cstheme="majorBidi"/>
                <w:sz w:val="21"/>
                <w:szCs w:val="21"/>
              </w:rPr>
              <w:t>……</w:t>
            </w:r>
          </w:p>
        </w:tc>
      </w:tr>
    </w:tbl>
    <w:p w14:paraId="027C587D" w14:textId="76B32638" w:rsidR="00C77EF6" w:rsidRPr="00AB60AA" w:rsidRDefault="005A4306" w:rsidP="00DD1DB0">
      <w:pPr>
        <w:pStyle w:val="a9"/>
        <w:adjustRightInd w:val="0"/>
        <w:snapToGrid w:val="0"/>
        <w:spacing w:beforeLines="50" w:before="156"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（二）</w:t>
      </w:r>
      <w:r w:rsidR="001B76C2" w:rsidRPr="00AB60AA">
        <w:rPr>
          <w:rFonts w:asciiTheme="majorBidi" w:eastAsia="宋体" w:hAnsiTheme="majorBidi" w:cstheme="majorBidi" w:hint="eastAsia"/>
          <w:sz w:val="24"/>
          <w:szCs w:val="24"/>
        </w:rPr>
        <w:t>新规</w:t>
      </w:r>
      <w:r w:rsidRPr="00AB60AA">
        <w:rPr>
          <w:rFonts w:asciiTheme="majorBidi" w:eastAsia="宋体" w:hAnsiTheme="majorBidi" w:cstheme="majorBidi" w:hint="eastAsia"/>
          <w:sz w:val="24"/>
          <w:szCs w:val="24"/>
        </w:rPr>
        <w:t>增加</w:t>
      </w:r>
      <w:r w:rsidR="001B76C2" w:rsidRPr="00AB60AA">
        <w:rPr>
          <w:rFonts w:asciiTheme="majorBidi" w:eastAsia="宋体" w:hAnsiTheme="majorBidi" w:cstheme="majorBidi" w:hint="eastAsia"/>
          <w:sz w:val="24"/>
          <w:szCs w:val="24"/>
        </w:rPr>
        <w:t>了</w:t>
      </w:r>
      <w:r w:rsidR="00B55F12" w:rsidRPr="00AB60AA">
        <w:rPr>
          <w:rFonts w:asciiTheme="majorBidi" w:eastAsia="宋体" w:hAnsiTheme="majorBidi" w:cstheme="majorBidi" w:hint="eastAsia"/>
          <w:sz w:val="24"/>
          <w:szCs w:val="24"/>
        </w:rPr>
        <w:t>和</w:t>
      </w:r>
      <w:r w:rsidR="00E2069C" w:rsidRPr="00AB60AA">
        <w:rPr>
          <w:rFonts w:asciiTheme="majorBidi" w:eastAsia="宋体" w:hAnsiTheme="majorBidi" w:cstheme="majorBidi" w:hint="eastAsia"/>
          <w:sz w:val="24"/>
          <w:szCs w:val="24"/>
        </w:rPr>
        <w:t>公益诉讼匹配情形</w:t>
      </w:r>
      <w:r w:rsidR="00F16B43" w:rsidRPr="00AB60AA">
        <w:rPr>
          <w:rFonts w:asciiTheme="majorBidi" w:eastAsia="宋体" w:hAnsiTheme="majorBidi" w:cstheme="majorBidi" w:hint="eastAsia"/>
          <w:sz w:val="24"/>
          <w:szCs w:val="24"/>
        </w:rPr>
        <w:t>作为</w:t>
      </w:r>
      <w:r w:rsidR="00092FB9">
        <w:rPr>
          <w:rFonts w:asciiTheme="majorBidi" w:eastAsia="宋体" w:hAnsiTheme="majorBidi" w:cstheme="majorBidi" w:hint="eastAsia"/>
          <w:sz w:val="24"/>
          <w:szCs w:val="24"/>
        </w:rPr>
        <w:t>强制审计</w:t>
      </w:r>
      <w:r w:rsidR="00F16B43" w:rsidRPr="00AB60AA">
        <w:rPr>
          <w:rFonts w:asciiTheme="majorBidi" w:eastAsia="宋体" w:hAnsiTheme="majorBidi" w:cstheme="majorBidi" w:hint="eastAsia"/>
          <w:sz w:val="24"/>
          <w:szCs w:val="24"/>
        </w:rPr>
        <w:t>的触发情形</w:t>
      </w:r>
      <w:r w:rsidR="00B55F12" w:rsidRPr="00AB60AA">
        <w:rPr>
          <w:rFonts w:asciiTheme="majorBidi" w:eastAsia="宋体" w:hAnsiTheme="majorBidi" w:cstheme="majorBidi" w:hint="eastAsia"/>
          <w:sz w:val="24"/>
          <w:szCs w:val="24"/>
        </w:rPr>
        <w:t>，</w:t>
      </w:r>
      <w:r w:rsidR="00E2069C" w:rsidRPr="00AB60AA">
        <w:rPr>
          <w:rFonts w:asciiTheme="majorBidi" w:eastAsia="宋体" w:hAnsiTheme="majorBidi" w:cstheme="majorBidi" w:hint="eastAsia"/>
          <w:sz w:val="24"/>
          <w:szCs w:val="24"/>
        </w:rPr>
        <w:t>增加</w:t>
      </w:r>
      <w:r w:rsidR="001B76C2" w:rsidRPr="00AB60AA">
        <w:rPr>
          <w:rFonts w:asciiTheme="majorBidi" w:eastAsia="宋体" w:hAnsiTheme="majorBidi" w:cstheme="majorBidi" w:hint="eastAsia"/>
          <w:sz w:val="24"/>
          <w:szCs w:val="24"/>
        </w:rPr>
        <w:t>了</w:t>
      </w:r>
      <w:r w:rsidRPr="00AB60AA">
        <w:rPr>
          <w:rFonts w:asciiTheme="majorBidi" w:eastAsia="宋体" w:hAnsiTheme="majorBidi" w:cstheme="majorBidi" w:hint="eastAsia"/>
          <w:sz w:val="24"/>
          <w:szCs w:val="24"/>
        </w:rPr>
        <w:t>可衡量的</w:t>
      </w:r>
      <w:r w:rsidR="00B55F12" w:rsidRPr="00AB60AA">
        <w:rPr>
          <w:rFonts w:asciiTheme="majorBidi" w:eastAsia="宋体" w:hAnsiTheme="majorBidi" w:cstheme="majorBidi" w:hint="eastAsia"/>
          <w:sz w:val="24"/>
          <w:szCs w:val="24"/>
        </w:rPr>
        <w:t>数字</w:t>
      </w:r>
      <w:r w:rsidRPr="00AB60AA">
        <w:rPr>
          <w:rFonts w:asciiTheme="majorBidi" w:eastAsia="宋体" w:hAnsiTheme="majorBidi" w:cstheme="majorBidi" w:hint="eastAsia"/>
          <w:sz w:val="24"/>
          <w:szCs w:val="24"/>
        </w:rPr>
        <w:t>标准，更</w:t>
      </w:r>
      <w:r w:rsidR="00B55F12" w:rsidRPr="00AB60AA">
        <w:rPr>
          <w:rFonts w:asciiTheme="majorBidi" w:eastAsia="宋体" w:hAnsiTheme="majorBidi" w:cstheme="majorBidi" w:hint="eastAsia"/>
          <w:sz w:val="24"/>
          <w:szCs w:val="24"/>
        </w:rPr>
        <w:t>完备</w:t>
      </w:r>
      <w:r w:rsidR="001B76C2" w:rsidRPr="00AB60AA">
        <w:rPr>
          <w:rFonts w:asciiTheme="majorBidi" w:eastAsia="宋体" w:hAnsiTheme="majorBidi" w:cstheme="majorBidi" w:hint="eastAsia"/>
          <w:sz w:val="24"/>
          <w:szCs w:val="24"/>
        </w:rPr>
        <w:t>、更具</w:t>
      </w:r>
      <w:r w:rsidRPr="00AB60AA">
        <w:rPr>
          <w:rFonts w:asciiTheme="majorBidi" w:eastAsia="宋体" w:hAnsiTheme="majorBidi" w:cstheme="majorBidi" w:hint="eastAsia"/>
          <w:sz w:val="24"/>
          <w:szCs w:val="24"/>
        </w:rPr>
        <w:t>可操作性</w:t>
      </w:r>
    </w:p>
    <w:p w14:paraId="4829CBAA" w14:textId="2FC3C89D" w:rsidR="00F16B43" w:rsidRPr="00AB60AA" w:rsidRDefault="00F16B43"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《个保法》第</w:t>
      </w:r>
      <w:r w:rsidR="00194C82">
        <w:rPr>
          <w:rFonts w:asciiTheme="majorBidi" w:eastAsia="宋体" w:hAnsiTheme="majorBidi" w:cstheme="majorBidi" w:hint="eastAsia"/>
          <w:sz w:val="24"/>
          <w:szCs w:val="24"/>
        </w:rPr>
        <w:t>七十</w:t>
      </w:r>
      <w:r w:rsidRPr="00AB60AA">
        <w:rPr>
          <w:rFonts w:asciiTheme="majorBidi" w:eastAsia="宋体" w:hAnsiTheme="majorBidi" w:cstheme="majorBidi" w:hint="eastAsia"/>
          <w:sz w:val="24"/>
          <w:szCs w:val="24"/>
        </w:rPr>
        <w:t>条</w:t>
      </w:r>
      <w:r w:rsidR="00814617" w:rsidRPr="00AB60AA">
        <w:rPr>
          <w:rFonts w:asciiTheme="majorBidi" w:eastAsia="宋体" w:hAnsiTheme="majorBidi" w:cstheme="majorBidi" w:hint="eastAsia"/>
          <w:sz w:val="24"/>
          <w:szCs w:val="24"/>
        </w:rPr>
        <w:t>规定了个人信息保护公益诉讼的情形</w:t>
      </w:r>
      <w:r w:rsidRPr="00AB60AA">
        <w:rPr>
          <w:rFonts w:asciiTheme="majorBidi" w:eastAsia="宋体" w:hAnsiTheme="majorBidi" w:cstheme="majorBidi" w:hint="eastAsia"/>
          <w:sz w:val="24"/>
          <w:szCs w:val="24"/>
        </w:rPr>
        <w:t>，</w:t>
      </w:r>
      <w:r w:rsidR="00814617" w:rsidRPr="00AB60AA">
        <w:rPr>
          <w:rFonts w:asciiTheme="majorBidi" w:eastAsia="宋体" w:hAnsiTheme="majorBidi" w:cstheme="majorBidi" w:hint="eastAsia"/>
          <w:sz w:val="24"/>
          <w:szCs w:val="24"/>
        </w:rPr>
        <w:t>个人信息处理者违反《个保法》规定处理个人信息，侵害众多个人的权益的，人民检察院、法律规定的消费者组织和由国家网信部门确定的组织可以依法向人民法院提起诉讼。相对应的，就</w:t>
      </w:r>
      <w:r w:rsidR="00092FB9">
        <w:rPr>
          <w:rFonts w:asciiTheme="majorBidi" w:eastAsia="宋体" w:hAnsiTheme="majorBidi" w:cstheme="majorBidi" w:hint="eastAsia"/>
          <w:sz w:val="24"/>
          <w:szCs w:val="24"/>
        </w:rPr>
        <w:t>强制</w:t>
      </w:r>
      <w:r w:rsidR="00814617" w:rsidRPr="00AB60AA">
        <w:rPr>
          <w:rFonts w:asciiTheme="majorBidi" w:eastAsia="宋体" w:hAnsiTheme="majorBidi" w:cstheme="majorBidi" w:hint="eastAsia"/>
          <w:sz w:val="24"/>
          <w:szCs w:val="24"/>
        </w:rPr>
        <w:t>审计的触发情形，在《个保合规审计办法（征）》原有情形的基础上，《个保合规审计办法》将“个人信息处理活动可能侵害众多个人的权益”做了新增。</w:t>
      </w:r>
    </w:p>
    <w:p w14:paraId="4B155197" w14:textId="571129A0" w:rsidR="00814617" w:rsidRPr="00AB60AA" w:rsidRDefault="00814617"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此外，</w:t>
      </w:r>
      <w:r w:rsidR="00BC1A54" w:rsidRPr="00AB60AA">
        <w:rPr>
          <w:rFonts w:asciiTheme="majorBidi" w:eastAsia="宋体" w:hAnsiTheme="majorBidi" w:cstheme="majorBidi" w:hint="eastAsia"/>
          <w:sz w:val="24"/>
          <w:szCs w:val="24"/>
        </w:rPr>
        <w:t>对于</w:t>
      </w:r>
      <w:r w:rsidRPr="00AB60AA">
        <w:rPr>
          <w:rFonts w:asciiTheme="majorBidi" w:eastAsia="宋体" w:hAnsiTheme="majorBidi" w:cstheme="majorBidi" w:hint="eastAsia"/>
          <w:sz w:val="24"/>
          <w:szCs w:val="24"/>
        </w:rPr>
        <w:t>个人信息安全事件，</w:t>
      </w:r>
      <w:r w:rsidR="006E0C99" w:rsidRPr="00AB60AA">
        <w:rPr>
          <w:rFonts w:asciiTheme="majorBidi" w:eastAsia="宋体" w:hAnsiTheme="majorBidi" w:cstheme="majorBidi" w:hint="eastAsia"/>
          <w:sz w:val="24"/>
          <w:szCs w:val="24"/>
        </w:rPr>
        <w:t>《个保合规审计办法》提供了可衡量的数字标准，即导致</w:t>
      </w:r>
      <w:r w:rsidR="006E0C99" w:rsidRPr="00AB60AA">
        <w:rPr>
          <w:rFonts w:asciiTheme="majorBidi" w:eastAsia="宋体" w:hAnsiTheme="majorBidi" w:cstheme="majorBidi" w:hint="eastAsia"/>
          <w:sz w:val="24"/>
          <w:szCs w:val="24"/>
        </w:rPr>
        <w:t>100</w:t>
      </w:r>
      <w:r w:rsidR="006E0C99" w:rsidRPr="00AB60AA">
        <w:rPr>
          <w:rFonts w:asciiTheme="majorBidi" w:eastAsia="宋体" w:hAnsiTheme="majorBidi" w:cstheme="majorBidi" w:hint="eastAsia"/>
          <w:sz w:val="24"/>
          <w:szCs w:val="24"/>
        </w:rPr>
        <w:t>万人以上个人信息或者</w:t>
      </w:r>
      <w:r w:rsidR="006E0C99" w:rsidRPr="00AB60AA">
        <w:rPr>
          <w:rFonts w:asciiTheme="majorBidi" w:eastAsia="宋体" w:hAnsiTheme="majorBidi" w:cstheme="majorBidi" w:hint="eastAsia"/>
          <w:sz w:val="24"/>
          <w:szCs w:val="24"/>
        </w:rPr>
        <w:t>10</w:t>
      </w:r>
      <w:r w:rsidR="006E0C99" w:rsidRPr="00AB60AA">
        <w:rPr>
          <w:rFonts w:asciiTheme="majorBidi" w:eastAsia="宋体" w:hAnsiTheme="majorBidi" w:cstheme="majorBidi" w:hint="eastAsia"/>
          <w:sz w:val="24"/>
          <w:szCs w:val="24"/>
        </w:rPr>
        <w:t>万人以上敏感个人信息泄露、篡改、丢失、毁损的，增加了</w:t>
      </w:r>
      <w:r w:rsidR="007D6931">
        <w:rPr>
          <w:rFonts w:asciiTheme="majorBidi" w:eastAsia="宋体" w:hAnsiTheme="majorBidi" w:cstheme="majorBidi" w:hint="eastAsia"/>
          <w:sz w:val="24"/>
          <w:szCs w:val="24"/>
        </w:rPr>
        <w:t>落地实践</w:t>
      </w:r>
      <w:r w:rsidR="006E0C99" w:rsidRPr="00AB60AA">
        <w:rPr>
          <w:rFonts w:asciiTheme="majorBidi" w:eastAsia="宋体" w:hAnsiTheme="majorBidi" w:cstheme="majorBidi" w:hint="eastAsia"/>
          <w:sz w:val="24"/>
          <w:szCs w:val="24"/>
        </w:rPr>
        <w:t>的可操作性。</w:t>
      </w:r>
    </w:p>
    <w:tbl>
      <w:tblPr>
        <w:tblStyle w:val="af3"/>
        <w:tblW w:w="0" w:type="auto"/>
        <w:tblLook w:val="04A0" w:firstRow="1" w:lastRow="0" w:firstColumn="1" w:lastColumn="0" w:noHBand="0" w:noVBand="1"/>
      </w:tblPr>
      <w:tblGrid>
        <w:gridCol w:w="4148"/>
        <w:gridCol w:w="4148"/>
      </w:tblGrid>
      <w:tr w:rsidR="00AB60AA" w:rsidRPr="003A1FAB" w14:paraId="1B23F3B9" w14:textId="77777777" w:rsidTr="00EE170E">
        <w:trPr>
          <w:tblHeader/>
        </w:trPr>
        <w:tc>
          <w:tcPr>
            <w:tcW w:w="4148" w:type="dxa"/>
            <w:shd w:val="clear" w:color="auto" w:fill="BFBFBF" w:themeFill="background1" w:themeFillShade="BF"/>
          </w:tcPr>
          <w:p w14:paraId="20D416F5" w14:textId="6C3839A6" w:rsidR="00C77EF6" w:rsidRPr="003A1FAB" w:rsidRDefault="00C77EF6" w:rsidP="00DD1DB0">
            <w:pPr>
              <w:pStyle w:val="a9"/>
              <w:adjustRightInd w:val="0"/>
              <w:snapToGrid w:val="0"/>
              <w:spacing w:after="0" w:line="360" w:lineRule="auto"/>
              <w:ind w:firstLineChars="0" w:firstLine="0"/>
              <w:jc w:val="center"/>
              <w:rPr>
                <w:rFonts w:asciiTheme="majorBidi" w:eastAsia="宋体" w:hAnsiTheme="majorBidi" w:cstheme="majorBidi"/>
                <w:b/>
                <w:bCs/>
                <w:sz w:val="21"/>
                <w:szCs w:val="21"/>
              </w:rPr>
            </w:pPr>
            <w:r w:rsidRPr="003A1FAB">
              <w:rPr>
                <w:rFonts w:asciiTheme="majorBidi" w:eastAsia="宋体" w:hAnsiTheme="majorBidi" w:cstheme="majorBidi" w:hint="eastAsia"/>
                <w:b/>
                <w:bCs/>
                <w:sz w:val="21"/>
                <w:szCs w:val="21"/>
              </w:rPr>
              <w:lastRenderedPageBreak/>
              <w:t>《个保合规审计办法（征）》</w:t>
            </w:r>
          </w:p>
        </w:tc>
        <w:tc>
          <w:tcPr>
            <w:tcW w:w="4148" w:type="dxa"/>
            <w:shd w:val="clear" w:color="auto" w:fill="BFBFBF" w:themeFill="background1" w:themeFillShade="BF"/>
          </w:tcPr>
          <w:p w14:paraId="038186FB" w14:textId="142764BF" w:rsidR="00C77EF6" w:rsidRPr="003A1FAB" w:rsidRDefault="00C77EF6" w:rsidP="00DD1DB0">
            <w:pPr>
              <w:pStyle w:val="a9"/>
              <w:adjustRightInd w:val="0"/>
              <w:snapToGrid w:val="0"/>
              <w:spacing w:after="0" w:line="360" w:lineRule="auto"/>
              <w:ind w:firstLineChars="0" w:firstLine="0"/>
              <w:jc w:val="center"/>
              <w:rPr>
                <w:rFonts w:asciiTheme="majorBidi" w:eastAsia="宋体" w:hAnsiTheme="majorBidi" w:cstheme="majorBidi"/>
                <w:b/>
                <w:bCs/>
                <w:sz w:val="21"/>
                <w:szCs w:val="21"/>
              </w:rPr>
            </w:pPr>
            <w:r w:rsidRPr="003A1FAB">
              <w:rPr>
                <w:rFonts w:asciiTheme="majorBidi" w:eastAsia="宋体" w:hAnsiTheme="majorBidi" w:cstheme="majorBidi" w:hint="eastAsia"/>
                <w:b/>
                <w:bCs/>
                <w:sz w:val="21"/>
                <w:szCs w:val="21"/>
              </w:rPr>
              <w:t>《个保合规审计办法》</w:t>
            </w:r>
          </w:p>
        </w:tc>
      </w:tr>
      <w:tr w:rsidR="00AB60AA" w:rsidRPr="003A1FAB" w14:paraId="6C9A7F4B" w14:textId="77777777" w:rsidTr="00C77EF6">
        <w:tc>
          <w:tcPr>
            <w:tcW w:w="4148" w:type="dxa"/>
          </w:tcPr>
          <w:p w14:paraId="4D49BDF3" w14:textId="5ED3EDB5" w:rsidR="00C77EF6" w:rsidRPr="003A1FAB" w:rsidRDefault="00C77EF6"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第六条</w:t>
            </w:r>
            <w:r w:rsidRPr="003A1FAB">
              <w:rPr>
                <w:rFonts w:asciiTheme="majorBidi" w:eastAsia="宋体" w:hAnsiTheme="majorBidi" w:cstheme="majorBidi" w:hint="eastAsia"/>
                <w:sz w:val="21"/>
                <w:szCs w:val="21"/>
              </w:rPr>
              <w:t xml:space="preserve"> </w:t>
            </w:r>
            <w:r w:rsidRPr="003A1FAB">
              <w:rPr>
                <w:rFonts w:asciiTheme="majorBidi" w:eastAsia="宋体" w:hAnsiTheme="majorBidi" w:cstheme="majorBidi" w:hint="eastAsia"/>
                <w:sz w:val="21"/>
                <w:szCs w:val="21"/>
              </w:rPr>
              <w:t>履行个人信息保护职责的部门在履行职责中，</w:t>
            </w:r>
            <w:r w:rsidRPr="003A1FAB">
              <w:rPr>
                <w:rFonts w:asciiTheme="majorBidi" w:eastAsia="宋体" w:hAnsiTheme="majorBidi" w:cstheme="majorBidi" w:hint="eastAsia"/>
                <w:b/>
                <w:bCs/>
                <w:sz w:val="21"/>
                <w:szCs w:val="21"/>
                <w:u w:val="single"/>
              </w:rPr>
              <w:t>发现个人信息处理活动存在较大风险</w:t>
            </w:r>
            <w:r w:rsidRPr="003A1FAB">
              <w:rPr>
                <w:rFonts w:asciiTheme="majorBidi" w:eastAsia="宋体" w:hAnsiTheme="majorBidi" w:cstheme="majorBidi" w:hint="eastAsia"/>
                <w:sz w:val="21"/>
                <w:szCs w:val="21"/>
              </w:rPr>
              <w:t>或者</w:t>
            </w:r>
            <w:r w:rsidRPr="003A1FAB">
              <w:rPr>
                <w:rFonts w:asciiTheme="majorBidi" w:eastAsia="宋体" w:hAnsiTheme="majorBidi" w:cstheme="majorBidi" w:hint="eastAsia"/>
                <w:b/>
                <w:bCs/>
                <w:sz w:val="21"/>
                <w:szCs w:val="21"/>
                <w:u w:val="single"/>
              </w:rPr>
              <w:t>发生个人信息安全事件</w:t>
            </w:r>
            <w:r w:rsidRPr="003A1FAB">
              <w:rPr>
                <w:rFonts w:asciiTheme="majorBidi" w:eastAsia="宋体" w:hAnsiTheme="majorBidi" w:cstheme="majorBidi" w:hint="eastAsia"/>
                <w:sz w:val="21"/>
                <w:szCs w:val="21"/>
              </w:rPr>
              <w:t>的，可以要求个人信息处理者委托专业机构对其个人信息处理活动进行合规审计。</w:t>
            </w:r>
          </w:p>
        </w:tc>
        <w:tc>
          <w:tcPr>
            <w:tcW w:w="4148" w:type="dxa"/>
          </w:tcPr>
          <w:p w14:paraId="0F5877B3" w14:textId="77777777" w:rsidR="00C77EF6" w:rsidRPr="003A1FAB" w:rsidRDefault="00C77EF6"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第五条</w:t>
            </w:r>
            <w:r w:rsidRPr="003A1FAB">
              <w:rPr>
                <w:rFonts w:asciiTheme="majorBidi" w:eastAsia="宋体" w:hAnsiTheme="majorBidi" w:cstheme="majorBidi" w:hint="eastAsia"/>
                <w:sz w:val="21"/>
                <w:szCs w:val="21"/>
              </w:rPr>
              <w:t xml:space="preserve"> </w:t>
            </w:r>
            <w:r w:rsidRPr="003A1FAB">
              <w:rPr>
                <w:rFonts w:asciiTheme="majorBidi" w:eastAsia="宋体" w:hAnsiTheme="majorBidi" w:cstheme="majorBidi" w:hint="eastAsia"/>
                <w:sz w:val="21"/>
                <w:szCs w:val="21"/>
              </w:rPr>
              <w:t xml:space="preserve">个人信息处理者有以下情形之一的，国家网信部门和其他履行个人信息保护职责的部门（以下统称为保护部门），可以要求个人信息处理者委托专业机构对个人信息处理活动进行合规审计：　　</w:t>
            </w:r>
          </w:p>
          <w:p w14:paraId="4FF4D01D" w14:textId="77777777" w:rsidR="00C77EF6" w:rsidRPr="003A1FAB" w:rsidRDefault="00C77EF6"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 xml:space="preserve">（一）发现个人信息处理活动存在严重影响个人权益或者严重缺乏安全措施等较大风险的；　　</w:t>
            </w:r>
          </w:p>
          <w:p w14:paraId="7DE0CA50" w14:textId="77777777" w:rsidR="00C77EF6" w:rsidRPr="003A1FAB" w:rsidRDefault="00C77EF6"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（二）</w:t>
            </w:r>
            <w:r w:rsidRPr="003A1FAB">
              <w:rPr>
                <w:rFonts w:asciiTheme="majorBidi" w:eastAsia="宋体" w:hAnsiTheme="majorBidi" w:cstheme="majorBidi" w:hint="eastAsia"/>
                <w:b/>
                <w:bCs/>
                <w:sz w:val="21"/>
                <w:szCs w:val="21"/>
                <w:u w:val="single"/>
              </w:rPr>
              <w:t>个人信息处理活动可能侵害众多个人的权益的</w:t>
            </w:r>
            <w:r w:rsidRPr="003A1FAB">
              <w:rPr>
                <w:rFonts w:asciiTheme="majorBidi" w:eastAsia="宋体" w:hAnsiTheme="majorBidi" w:cstheme="majorBidi" w:hint="eastAsia"/>
                <w:sz w:val="21"/>
                <w:szCs w:val="21"/>
              </w:rPr>
              <w:t xml:space="preserve">；　　</w:t>
            </w:r>
          </w:p>
          <w:p w14:paraId="2108E088" w14:textId="4257DAF7" w:rsidR="00C77EF6" w:rsidRPr="003A1FAB" w:rsidRDefault="00C77EF6"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（三）发生个人信息安全事件，导致</w:t>
            </w:r>
            <w:r w:rsidRPr="003A1FAB">
              <w:rPr>
                <w:rFonts w:asciiTheme="majorBidi" w:eastAsia="宋体" w:hAnsiTheme="majorBidi" w:cstheme="majorBidi" w:hint="eastAsia"/>
                <w:b/>
                <w:bCs/>
                <w:sz w:val="21"/>
                <w:szCs w:val="21"/>
                <w:u w:val="single"/>
              </w:rPr>
              <w:t>100</w:t>
            </w:r>
            <w:r w:rsidRPr="003A1FAB">
              <w:rPr>
                <w:rFonts w:asciiTheme="majorBidi" w:eastAsia="宋体" w:hAnsiTheme="majorBidi" w:cstheme="majorBidi" w:hint="eastAsia"/>
                <w:b/>
                <w:bCs/>
                <w:sz w:val="21"/>
                <w:szCs w:val="21"/>
                <w:u w:val="single"/>
              </w:rPr>
              <w:t>万人以上个人信息</w:t>
            </w:r>
            <w:r w:rsidRPr="003A1FAB">
              <w:rPr>
                <w:rFonts w:asciiTheme="majorBidi" w:eastAsia="宋体" w:hAnsiTheme="majorBidi" w:cstheme="majorBidi" w:hint="eastAsia"/>
                <w:sz w:val="21"/>
                <w:szCs w:val="21"/>
              </w:rPr>
              <w:t>或者</w:t>
            </w:r>
            <w:r w:rsidRPr="003A1FAB">
              <w:rPr>
                <w:rFonts w:asciiTheme="majorBidi" w:eastAsia="宋体" w:hAnsiTheme="majorBidi" w:cstheme="majorBidi" w:hint="eastAsia"/>
                <w:b/>
                <w:bCs/>
                <w:sz w:val="21"/>
                <w:szCs w:val="21"/>
                <w:u w:val="single"/>
              </w:rPr>
              <w:t>10</w:t>
            </w:r>
            <w:r w:rsidRPr="003A1FAB">
              <w:rPr>
                <w:rFonts w:asciiTheme="majorBidi" w:eastAsia="宋体" w:hAnsiTheme="majorBidi" w:cstheme="majorBidi" w:hint="eastAsia"/>
                <w:b/>
                <w:bCs/>
                <w:sz w:val="21"/>
                <w:szCs w:val="21"/>
                <w:u w:val="single"/>
              </w:rPr>
              <w:t>万人以上敏感个人信息</w:t>
            </w:r>
            <w:r w:rsidRPr="003A1FAB">
              <w:rPr>
                <w:rFonts w:asciiTheme="majorBidi" w:eastAsia="宋体" w:hAnsiTheme="majorBidi" w:cstheme="majorBidi" w:hint="eastAsia"/>
                <w:sz w:val="21"/>
                <w:szCs w:val="21"/>
              </w:rPr>
              <w:t>泄露、篡改、丢失、毁损的。</w:t>
            </w:r>
          </w:p>
        </w:tc>
      </w:tr>
    </w:tbl>
    <w:p w14:paraId="07B39893" w14:textId="51A2DDC1" w:rsidR="00876CE8" w:rsidRPr="00CE4F52" w:rsidRDefault="00876CE8"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CE4F52">
        <w:rPr>
          <w:rFonts w:asciiTheme="majorBidi" w:eastAsia="宋体" w:hAnsiTheme="majorBidi" w:cstheme="majorBidi" w:hint="eastAsia"/>
          <w:sz w:val="24"/>
          <w:szCs w:val="24"/>
        </w:rPr>
        <w:t>（三）</w:t>
      </w:r>
      <w:r w:rsidR="00EE170E" w:rsidRPr="00CE4F52">
        <w:rPr>
          <w:rFonts w:asciiTheme="majorBidi" w:eastAsia="宋体" w:hAnsiTheme="majorBidi" w:cstheme="majorBidi" w:hint="eastAsia"/>
          <w:sz w:val="24"/>
          <w:szCs w:val="24"/>
        </w:rPr>
        <w:t>新规对</w:t>
      </w:r>
      <w:r w:rsidR="00092FB9" w:rsidRPr="00CE4F52">
        <w:rPr>
          <w:rFonts w:asciiTheme="majorBidi" w:eastAsia="宋体" w:hAnsiTheme="majorBidi" w:cstheme="majorBidi" w:hint="eastAsia"/>
          <w:sz w:val="24"/>
          <w:szCs w:val="24"/>
        </w:rPr>
        <w:t>强制</w:t>
      </w:r>
      <w:r w:rsidR="00EE170E" w:rsidRPr="00CE4F52">
        <w:rPr>
          <w:rFonts w:asciiTheme="majorBidi" w:eastAsia="宋体" w:hAnsiTheme="majorBidi" w:cstheme="majorBidi" w:hint="eastAsia"/>
          <w:sz w:val="24"/>
          <w:szCs w:val="24"/>
        </w:rPr>
        <w:t>审计的完成</w:t>
      </w:r>
      <w:r w:rsidR="0049581F">
        <w:rPr>
          <w:rFonts w:asciiTheme="majorBidi" w:eastAsia="宋体" w:hAnsiTheme="majorBidi" w:cstheme="majorBidi" w:hint="eastAsia"/>
          <w:sz w:val="24"/>
          <w:szCs w:val="24"/>
        </w:rPr>
        <w:t>时限</w:t>
      </w:r>
      <w:r w:rsidR="00EE170E" w:rsidRPr="00CE4F52">
        <w:rPr>
          <w:rFonts w:asciiTheme="majorBidi" w:eastAsia="宋体" w:hAnsiTheme="majorBidi" w:cstheme="majorBidi" w:hint="eastAsia"/>
          <w:sz w:val="24"/>
          <w:szCs w:val="24"/>
        </w:rPr>
        <w:t>和</w:t>
      </w:r>
      <w:r w:rsidR="0049581F">
        <w:rPr>
          <w:rFonts w:asciiTheme="majorBidi" w:eastAsia="宋体" w:hAnsiTheme="majorBidi" w:cstheme="majorBidi" w:hint="eastAsia"/>
          <w:sz w:val="24"/>
          <w:szCs w:val="24"/>
        </w:rPr>
        <w:t>整改报告报送时限</w:t>
      </w:r>
      <w:r w:rsidR="00EE170E" w:rsidRPr="00CE4F52">
        <w:rPr>
          <w:rFonts w:asciiTheme="majorBidi" w:eastAsia="宋体" w:hAnsiTheme="majorBidi" w:cstheme="majorBidi" w:hint="eastAsia"/>
          <w:sz w:val="24"/>
          <w:szCs w:val="24"/>
        </w:rPr>
        <w:t>有</w:t>
      </w:r>
      <w:r w:rsidR="00CE4F52" w:rsidRPr="00CE4F52">
        <w:rPr>
          <w:rFonts w:asciiTheme="majorBidi" w:eastAsia="宋体" w:hAnsiTheme="majorBidi" w:cstheme="majorBidi" w:hint="eastAsia"/>
          <w:sz w:val="24"/>
          <w:szCs w:val="24"/>
        </w:rPr>
        <w:t>“</w:t>
      </w:r>
      <w:r w:rsidR="00EE170E" w:rsidRPr="00CE4F52">
        <w:rPr>
          <w:rFonts w:asciiTheme="majorBidi" w:eastAsia="宋体" w:hAnsiTheme="majorBidi" w:cstheme="majorBidi" w:hint="eastAsia"/>
          <w:sz w:val="24"/>
          <w:szCs w:val="24"/>
        </w:rPr>
        <w:t>改</w:t>
      </w:r>
      <w:r w:rsidR="00CE4F52" w:rsidRPr="00CE4F52">
        <w:rPr>
          <w:rFonts w:asciiTheme="majorBidi" w:eastAsia="宋体" w:hAnsiTheme="majorBidi" w:cstheme="majorBidi" w:hint="eastAsia"/>
          <w:sz w:val="24"/>
          <w:szCs w:val="24"/>
        </w:rPr>
        <w:t>”</w:t>
      </w:r>
      <w:r w:rsidR="00EE170E" w:rsidRPr="00CE4F52">
        <w:rPr>
          <w:rFonts w:asciiTheme="majorBidi" w:eastAsia="宋体" w:hAnsiTheme="majorBidi" w:cstheme="majorBidi" w:hint="eastAsia"/>
          <w:sz w:val="24"/>
          <w:szCs w:val="24"/>
        </w:rPr>
        <w:t>有</w:t>
      </w:r>
      <w:r w:rsidR="00CE4F52" w:rsidRPr="00CE4F52">
        <w:rPr>
          <w:rFonts w:asciiTheme="majorBidi" w:eastAsia="宋体" w:hAnsiTheme="majorBidi" w:cstheme="majorBidi" w:hint="eastAsia"/>
          <w:sz w:val="24"/>
          <w:szCs w:val="24"/>
        </w:rPr>
        <w:t>“</w:t>
      </w:r>
      <w:r w:rsidR="00092FB9" w:rsidRPr="00CE4F52">
        <w:rPr>
          <w:rFonts w:asciiTheme="majorBidi" w:eastAsia="宋体" w:hAnsiTheme="majorBidi" w:cstheme="majorBidi" w:hint="eastAsia"/>
          <w:sz w:val="24"/>
          <w:szCs w:val="24"/>
        </w:rPr>
        <w:t>添</w:t>
      </w:r>
      <w:r w:rsidR="00CE4F52" w:rsidRPr="00CE4F52">
        <w:rPr>
          <w:rFonts w:asciiTheme="majorBidi" w:eastAsia="宋体" w:hAnsiTheme="majorBidi" w:cstheme="majorBidi" w:hint="eastAsia"/>
          <w:sz w:val="24"/>
          <w:szCs w:val="24"/>
        </w:rPr>
        <w:t>”</w:t>
      </w:r>
    </w:p>
    <w:p w14:paraId="4CA7D53B" w14:textId="36A9667D" w:rsidR="00BF028D" w:rsidRDefault="00757204"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757204">
        <w:rPr>
          <w:rFonts w:asciiTheme="majorBidi" w:eastAsia="宋体" w:hAnsiTheme="majorBidi" w:cstheme="majorBidi" w:hint="eastAsia"/>
          <w:sz w:val="24"/>
          <w:szCs w:val="24"/>
        </w:rPr>
        <w:t>《个保合规审计办法（征）》</w:t>
      </w:r>
      <w:r>
        <w:rPr>
          <w:rFonts w:asciiTheme="majorBidi" w:eastAsia="宋体" w:hAnsiTheme="majorBidi" w:cstheme="majorBidi" w:hint="eastAsia"/>
          <w:sz w:val="24"/>
          <w:szCs w:val="24"/>
        </w:rPr>
        <w:t>对于监管要求的强制审计，明确了</w:t>
      </w:r>
      <w:r>
        <w:rPr>
          <w:rFonts w:asciiTheme="majorBidi" w:eastAsia="宋体" w:hAnsiTheme="majorBidi" w:cstheme="majorBidi" w:hint="eastAsia"/>
          <w:sz w:val="24"/>
          <w:szCs w:val="24"/>
        </w:rPr>
        <w:t>90</w:t>
      </w:r>
      <w:r>
        <w:rPr>
          <w:rFonts w:asciiTheme="majorBidi" w:eastAsia="宋体" w:hAnsiTheme="majorBidi" w:cstheme="majorBidi" w:hint="eastAsia"/>
          <w:sz w:val="24"/>
          <w:szCs w:val="24"/>
        </w:rPr>
        <w:t>个工作日的完成时限，虽有报批后可延长时限的弹性约定，但言下之意是</w:t>
      </w:r>
      <w:r>
        <w:rPr>
          <w:rFonts w:asciiTheme="majorBidi" w:eastAsia="宋体" w:hAnsiTheme="majorBidi" w:cstheme="majorBidi" w:hint="eastAsia"/>
          <w:sz w:val="24"/>
          <w:szCs w:val="24"/>
        </w:rPr>
        <w:t>90</w:t>
      </w:r>
      <w:r>
        <w:rPr>
          <w:rFonts w:asciiTheme="majorBidi" w:eastAsia="宋体" w:hAnsiTheme="majorBidi" w:cstheme="majorBidi" w:hint="eastAsia"/>
          <w:sz w:val="24"/>
          <w:szCs w:val="24"/>
        </w:rPr>
        <w:t>个工作日是时限要求的常态。然而，</w:t>
      </w:r>
      <w:r w:rsidR="00BF028D">
        <w:rPr>
          <w:rFonts w:asciiTheme="majorBidi" w:eastAsia="宋体" w:hAnsiTheme="majorBidi" w:cstheme="majorBidi" w:hint="eastAsia"/>
          <w:sz w:val="24"/>
          <w:szCs w:val="24"/>
        </w:rPr>
        <w:t>不</w:t>
      </w:r>
      <w:r>
        <w:rPr>
          <w:rFonts w:asciiTheme="majorBidi" w:eastAsia="宋体" w:hAnsiTheme="majorBidi" w:cstheme="majorBidi" w:hint="eastAsia"/>
          <w:sz w:val="24"/>
          <w:szCs w:val="24"/>
        </w:rPr>
        <w:t>同规模的个人信息处理者，</w:t>
      </w:r>
      <w:r w:rsidR="00BF028D">
        <w:rPr>
          <w:rFonts w:asciiTheme="majorBidi" w:eastAsia="宋体" w:hAnsiTheme="majorBidi" w:cstheme="majorBidi" w:hint="eastAsia"/>
          <w:sz w:val="24"/>
          <w:szCs w:val="24"/>
        </w:rPr>
        <w:t>千差万别的个人信息处理场景，</w:t>
      </w:r>
      <w:r w:rsidR="00F014DD">
        <w:rPr>
          <w:rFonts w:asciiTheme="majorBidi" w:eastAsia="宋体" w:hAnsiTheme="majorBidi" w:cstheme="majorBidi" w:hint="eastAsia"/>
          <w:sz w:val="24"/>
          <w:szCs w:val="24"/>
        </w:rPr>
        <w:t>确定统一适用的</w:t>
      </w:r>
      <w:r w:rsidR="00FA20F7">
        <w:rPr>
          <w:rFonts w:asciiTheme="majorBidi" w:eastAsia="宋体" w:hAnsiTheme="majorBidi" w:cstheme="majorBidi" w:hint="eastAsia"/>
          <w:sz w:val="24"/>
          <w:szCs w:val="24"/>
        </w:rPr>
        <w:t>完成强制审计的</w:t>
      </w:r>
      <w:r w:rsidR="000315F8">
        <w:rPr>
          <w:rFonts w:asciiTheme="majorBidi" w:eastAsia="宋体" w:hAnsiTheme="majorBidi" w:cstheme="majorBidi" w:hint="eastAsia"/>
          <w:sz w:val="24"/>
          <w:szCs w:val="24"/>
        </w:rPr>
        <w:t>时限确有挑战，</w:t>
      </w:r>
      <w:r w:rsidR="00FA20F7">
        <w:rPr>
          <w:rFonts w:asciiTheme="majorBidi" w:eastAsia="宋体" w:hAnsiTheme="majorBidi" w:cstheme="majorBidi" w:hint="eastAsia"/>
          <w:sz w:val="24"/>
          <w:szCs w:val="24"/>
        </w:rPr>
        <w:t>所以</w:t>
      </w:r>
      <w:r w:rsidR="00B665E5">
        <w:rPr>
          <w:rFonts w:asciiTheme="majorBidi" w:eastAsia="宋体" w:hAnsiTheme="majorBidi" w:cstheme="majorBidi" w:hint="eastAsia"/>
          <w:sz w:val="24"/>
          <w:szCs w:val="24"/>
        </w:rPr>
        <w:t>可以看到</w:t>
      </w:r>
      <w:r w:rsidR="00FA20F7">
        <w:rPr>
          <w:rFonts w:asciiTheme="majorBidi" w:eastAsia="宋体" w:hAnsiTheme="majorBidi" w:cstheme="majorBidi" w:hint="eastAsia"/>
          <w:sz w:val="24"/>
          <w:szCs w:val="24"/>
        </w:rPr>
        <w:t>《个保合规审计办法》将</w:t>
      </w:r>
      <w:r w:rsidR="0071726F">
        <w:rPr>
          <w:rFonts w:asciiTheme="majorBidi" w:eastAsia="宋体" w:hAnsiTheme="majorBidi" w:cstheme="majorBidi" w:hint="eastAsia"/>
          <w:sz w:val="24"/>
          <w:szCs w:val="24"/>
        </w:rPr>
        <w:t>完成强制审计的时限由</w:t>
      </w:r>
      <w:r w:rsidR="00F014DD">
        <w:rPr>
          <w:rFonts w:asciiTheme="majorBidi" w:eastAsia="宋体" w:hAnsiTheme="majorBidi" w:cstheme="majorBidi" w:hint="eastAsia"/>
          <w:sz w:val="24"/>
          <w:szCs w:val="24"/>
        </w:rPr>
        <w:t>数字</w:t>
      </w:r>
      <w:r w:rsidR="0071726F">
        <w:rPr>
          <w:rFonts w:asciiTheme="majorBidi" w:eastAsia="宋体" w:hAnsiTheme="majorBidi" w:cstheme="majorBidi" w:hint="eastAsia"/>
          <w:sz w:val="24"/>
          <w:szCs w:val="24"/>
        </w:rPr>
        <w:t>改为了灵活性的“限定时间内”</w:t>
      </w:r>
      <w:r w:rsidR="00BF028D">
        <w:rPr>
          <w:rFonts w:asciiTheme="majorBidi" w:eastAsia="宋体" w:hAnsiTheme="majorBidi" w:cstheme="majorBidi" w:hint="eastAsia"/>
          <w:sz w:val="24"/>
          <w:szCs w:val="24"/>
        </w:rPr>
        <w:t>。</w:t>
      </w:r>
      <w:r w:rsidR="0071726F">
        <w:rPr>
          <w:rFonts w:asciiTheme="majorBidi" w:eastAsia="宋体" w:hAnsiTheme="majorBidi" w:cstheme="majorBidi" w:hint="eastAsia"/>
          <w:sz w:val="24"/>
          <w:szCs w:val="24"/>
        </w:rPr>
        <w:t>但同时，对于</w:t>
      </w:r>
      <w:r w:rsidR="0071726F" w:rsidRPr="0071726F">
        <w:rPr>
          <w:rFonts w:asciiTheme="majorBidi" w:eastAsia="宋体" w:hAnsiTheme="majorBidi" w:cstheme="majorBidi" w:hint="eastAsia"/>
          <w:sz w:val="24"/>
          <w:szCs w:val="24"/>
        </w:rPr>
        <w:t>问题整改</w:t>
      </w:r>
      <w:r w:rsidR="0071726F">
        <w:rPr>
          <w:rFonts w:asciiTheme="majorBidi" w:eastAsia="宋体" w:hAnsiTheme="majorBidi" w:cstheme="majorBidi" w:hint="eastAsia"/>
          <w:sz w:val="24"/>
          <w:szCs w:val="24"/>
        </w:rPr>
        <w:t>后向保护部门报送整改情况的时限，新规</w:t>
      </w:r>
      <w:r w:rsidR="00EE236B">
        <w:rPr>
          <w:rFonts w:asciiTheme="majorBidi" w:eastAsia="宋体" w:hAnsiTheme="majorBidi" w:cstheme="majorBidi" w:hint="eastAsia"/>
          <w:sz w:val="24"/>
          <w:szCs w:val="24"/>
        </w:rPr>
        <w:t>新添</w:t>
      </w:r>
      <w:r w:rsidR="0071726F">
        <w:rPr>
          <w:rFonts w:asciiTheme="majorBidi" w:eastAsia="宋体" w:hAnsiTheme="majorBidi" w:cstheme="majorBidi" w:hint="eastAsia"/>
          <w:sz w:val="24"/>
          <w:szCs w:val="24"/>
        </w:rPr>
        <w:t>了确定的工作日要求，即</w:t>
      </w:r>
      <w:r w:rsidR="0071726F" w:rsidRPr="0071726F">
        <w:rPr>
          <w:rFonts w:asciiTheme="majorBidi" w:eastAsia="宋体" w:hAnsiTheme="majorBidi" w:cstheme="majorBidi" w:hint="eastAsia"/>
          <w:sz w:val="24"/>
          <w:szCs w:val="24"/>
        </w:rPr>
        <w:t>整改完成后</w:t>
      </w:r>
      <w:r w:rsidR="0071726F" w:rsidRPr="0071726F">
        <w:rPr>
          <w:rFonts w:asciiTheme="majorBidi" w:eastAsia="宋体" w:hAnsiTheme="majorBidi" w:cstheme="majorBidi" w:hint="eastAsia"/>
          <w:sz w:val="24"/>
          <w:szCs w:val="24"/>
        </w:rPr>
        <w:t>15</w:t>
      </w:r>
      <w:r w:rsidR="0071726F" w:rsidRPr="0071726F">
        <w:rPr>
          <w:rFonts w:asciiTheme="majorBidi" w:eastAsia="宋体" w:hAnsiTheme="majorBidi" w:cstheme="majorBidi" w:hint="eastAsia"/>
          <w:sz w:val="24"/>
          <w:szCs w:val="24"/>
        </w:rPr>
        <w:t>个工作日内</w:t>
      </w:r>
      <w:r w:rsidR="0071726F">
        <w:rPr>
          <w:rFonts w:asciiTheme="majorBidi" w:eastAsia="宋体" w:hAnsiTheme="majorBidi" w:cstheme="majorBidi" w:hint="eastAsia"/>
          <w:sz w:val="24"/>
          <w:szCs w:val="24"/>
        </w:rPr>
        <w:t>完成报送。</w:t>
      </w:r>
    </w:p>
    <w:tbl>
      <w:tblPr>
        <w:tblStyle w:val="af3"/>
        <w:tblW w:w="0" w:type="auto"/>
        <w:tblLook w:val="04A0" w:firstRow="1" w:lastRow="0" w:firstColumn="1" w:lastColumn="0" w:noHBand="0" w:noVBand="1"/>
      </w:tblPr>
      <w:tblGrid>
        <w:gridCol w:w="4148"/>
        <w:gridCol w:w="4148"/>
      </w:tblGrid>
      <w:tr w:rsidR="00AB60AA" w:rsidRPr="003A1FAB" w14:paraId="7FEFC54E" w14:textId="77777777" w:rsidTr="00EE170E">
        <w:trPr>
          <w:tblHeader/>
        </w:trPr>
        <w:tc>
          <w:tcPr>
            <w:tcW w:w="4148" w:type="dxa"/>
            <w:shd w:val="clear" w:color="auto" w:fill="BFBFBF" w:themeFill="background1" w:themeFillShade="BF"/>
          </w:tcPr>
          <w:p w14:paraId="0FF0E4A5" w14:textId="3042CD6E" w:rsidR="00EE170E" w:rsidRPr="003A1FAB" w:rsidRDefault="00EE170E" w:rsidP="00DD1DB0">
            <w:pPr>
              <w:pStyle w:val="a9"/>
              <w:adjustRightInd w:val="0"/>
              <w:snapToGrid w:val="0"/>
              <w:spacing w:after="0" w:line="360" w:lineRule="auto"/>
              <w:ind w:firstLineChars="0" w:firstLine="0"/>
              <w:jc w:val="center"/>
              <w:rPr>
                <w:rFonts w:asciiTheme="majorBidi" w:eastAsia="宋体" w:hAnsiTheme="majorBidi" w:cstheme="majorBidi"/>
                <w:b/>
                <w:bCs/>
                <w:sz w:val="21"/>
                <w:szCs w:val="21"/>
              </w:rPr>
            </w:pPr>
            <w:r w:rsidRPr="003A1FAB">
              <w:rPr>
                <w:rFonts w:asciiTheme="majorBidi" w:eastAsia="宋体" w:hAnsiTheme="majorBidi" w:cstheme="majorBidi" w:hint="eastAsia"/>
                <w:b/>
                <w:bCs/>
                <w:sz w:val="21"/>
                <w:szCs w:val="21"/>
              </w:rPr>
              <w:t>《个保合规审计办法（征）》</w:t>
            </w:r>
          </w:p>
        </w:tc>
        <w:tc>
          <w:tcPr>
            <w:tcW w:w="4148" w:type="dxa"/>
            <w:shd w:val="clear" w:color="auto" w:fill="BFBFBF" w:themeFill="background1" w:themeFillShade="BF"/>
          </w:tcPr>
          <w:p w14:paraId="27804BFC" w14:textId="7668EC39" w:rsidR="00EE170E" w:rsidRPr="003A1FAB" w:rsidRDefault="00EE170E" w:rsidP="00DD1DB0">
            <w:pPr>
              <w:pStyle w:val="a9"/>
              <w:adjustRightInd w:val="0"/>
              <w:snapToGrid w:val="0"/>
              <w:spacing w:after="0" w:line="360" w:lineRule="auto"/>
              <w:ind w:firstLineChars="0" w:firstLine="0"/>
              <w:jc w:val="center"/>
              <w:rPr>
                <w:rFonts w:asciiTheme="majorBidi" w:eastAsia="宋体" w:hAnsiTheme="majorBidi" w:cstheme="majorBidi"/>
                <w:b/>
                <w:bCs/>
                <w:sz w:val="21"/>
                <w:szCs w:val="21"/>
              </w:rPr>
            </w:pPr>
            <w:r w:rsidRPr="003A1FAB">
              <w:rPr>
                <w:rFonts w:asciiTheme="majorBidi" w:eastAsia="宋体" w:hAnsiTheme="majorBidi" w:cstheme="majorBidi" w:hint="eastAsia"/>
                <w:b/>
                <w:bCs/>
                <w:sz w:val="21"/>
                <w:szCs w:val="21"/>
              </w:rPr>
              <w:t>《个保合规审计办法》</w:t>
            </w:r>
          </w:p>
        </w:tc>
      </w:tr>
      <w:tr w:rsidR="00AB60AA" w:rsidRPr="003A1FAB" w14:paraId="0BD822D4" w14:textId="77777777" w:rsidTr="005C61EA">
        <w:tc>
          <w:tcPr>
            <w:tcW w:w="4148" w:type="dxa"/>
          </w:tcPr>
          <w:p w14:paraId="2C713B78" w14:textId="5309A49C" w:rsidR="00876CE8" w:rsidRPr="003A1FAB" w:rsidRDefault="00EE170E"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第九条</w:t>
            </w:r>
            <w:r w:rsidRPr="003A1FAB">
              <w:rPr>
                <w:rFonts w:asciiTheme="majorBidi" w:eastAsia="宋体" w:hAnsiTheme="majorBidi" w:cstheme="majorBidi" w:hint="eastAsia"/>
                <w:sz w:val="21"/>
                <w:szCs w:val="21"/>
              </w:rPr>
              <w:t xml:space="preserve"> </w:t>
            </w:r>
            <w:r w:rsidRPr="003A1FAB">
              <w:rPr>
                <w:rFonts w:asciiTheme="majorBidi" w:eastAsia="宋体" w:hAnsiTheme="majorBidi" w:cstheme="majorBidi" w:hint="eastAsia"/>
                <w:sz w:val="21"/>
                <w:szCs w:val="21"/>
              </w:rPr>
              <w:t>个人信息处理者按照履行个人信息保护职责部门要求委托专业机构开展个人信息保护合规审计的，应当在</w:t>
            </w:r>
            <w:r w:rsidRPr="003A1FAB">
              <w:rPr>
                <w:rFonts w:asciiTheme="majorBidi" w:eastAsia="宋体" w:hAnsiTheme="majorBidi" w:cstheme="majorBidi" w:hint="eastAsia"/>
                <w:b/>
                <w:bCs/>
                <w:sz w:val="21"/>
                <w:szCs w:val="21"/>
                <w:u w:val="single"/>
              </w:rPr>
              <w:t>90</w:t>
            </w:r>
            <w:r w:rsidRPr="003A1FAB">
              <w:rPr>
                <w:rFonts w:asciiTheme="majorBidi" w:eastAsia="宋体" w:hAnsiTheme="majorBidi" w:cstheme="majorBidi" w:hint="eastAsia"/>
                <w:b/>
                <w:bCs/>
                <w:sz w:val="21"/>
                <w:szCs w:val="21"/>
                <w:u w:val="single"/>
              </w:rPr>
              <w:t>个工作日内</w:t>
            </w:r>
            <w:r w:rsidRPr="003A1FAB">
              <w:rPr>
                <w:rFonts w:asciiTheme="majorBidi" w:eastAsia="宋体" w:hAnsiTheme="majorBidi" w:cstheme="majorBidi" w:hint="eastAsia"/>
                <w:sz w:val="21"/>
                <w:szCs w:val="21"/>
              </w:rPr>
              <w:t>完成个人信息保护合规审计；情况复杂的，报经履行个人信息保护职责的部门批准后可适当延长。</w:t>
            </w:r>
          </w:p>
        </w:tc>
        <w:tc>
          <w:tcPr>
            <w:tcW w:w="4148" w:type="dxa"/>
          </w:tcPr>
          <w:p w14:paraId="0F03476F" w14:textId="7778E75F" w:rsidR="00876CE8" w:rsidRPr="003A1FAB" w:rsidRDefault="00EE170E"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第九条</w:t>
            </w:r>
            <w:r w:rsidRPr="003A1FAB">
              <w:rPr>
                <w:rFonts w:asciiTheme="majorBidi" w:eastAsia="宋体" w:hAnsiTheme="majorBidi" w:cstheme="majorBidi" w:hint="eastAsia"/>
                <w:sz w:val="21"/>
                <w:szCs w:val="21"/>
              </w:rPr>
              <w:t xml:space="preserve"> </w:t>
            </w:r>
            <w:r w:rsidRPr="003A1FAB">
              <w:rPr>
                <w:rFonts w:asciiTheme="majorBidi" w:eastAsia="宋体" w:hAnsiTheme="majorBidi" w:cstheme="majorBidi" w:hint="eastAsia"/>
                <w:sz w:val="21"/>
                <w:szCs w:val="21"/>
              </w:rPr>
              <w:t>个人信息处理者按照保护部门要求开展个人信息保护合规审计的，应当按照保护部门要求选定专业机构，在</w:t>
            </w:r>
            <w:r w:rsidRPr="003A1FAB">
              <w:rPr>
                <w:rFonts w:asciiTheme="majorBidi" w:eastAsia="宋体" w:hAnsiTheme="majorBidi" w:cstheme="majorBidi" w:hint="eastAsia"/>
                <w:b/>
                <w:bCs/>
                <w:sz w:val="21"/>
                <w:szCs w:val="21"/>
                <w:u w:val="single"/>
              </w:rPr>
              <w:t>限定时间内</w:t>
            </w:r>
            <w:r w:rsidRPr="003A1FAB">
              <w:rPr>
                <w:rFonts w:asciiTheme="majorBidi" w:eastAsia="宋体" w:hAnsiTheme="majorBidi" w:cstheme="majorBidi" w:hint="eastAsia"/>
                <w:sz w:val="21"/>
                <w:szCs w:val="21"/>
              </w:rPr>
              <w:t>完成个人信息保护合规审计；情况复杂的，报保护部门批准后，可以适当延长。</w:t>
            </w:r>
          </w:p>
        </w:tc>
      </w:tr>
      <w:tr w:rsidR="00EE170E" w:rsidRPr="003A1FAB" w14:paraId="428DA364" w14:textId="77777777" w:rsidTr="005C61EA">
        <w:tc>
          <w:tcPr>
            <w:tcW w:w="4148" w:type="dxa"/>
          </w:tcPr>
          <w:p w14:paraId="416B86A5" w14:textId="034B5AF2" w:rsidR="00EE170E" w:rsidRPr="003A1FAB" w:rsidRDefault="00EE170E"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t>第十一条</w:t>
            </w:r>
            <w:r w:rsidRPr="003A1FAB">
              <w:rPr>
                <w:rFonts w:asciiTheme="majorBidi" w:eastAsia="宋体" w:hAnsiTheme="majorBidi" w:cstheme="majorBidi" w:hint="eastAsia"/>
                <w:sz w:val="21"/>
                <w:szCs w:val="21"/>
              </w:rPr>
              <w:t xml:space="preserve"> </w:t>
            </w:r>
            <w:r w:rsidRPr="003A1FAB">
              <w:rPr>
                <w:rFonts w:asciiTheme="majorBidi" w:eastAsia="宋体" w:hAnsiTheme="majorBidi" w:cstheme="majorBidi" w:hint="eastAsia"/>
                <w:sz w:val="21"/>
                <w:szCs w:val="21"/>
              </w:rPr>
              <w:t>个人信息处理者按照履行个人信息保护职责的部门要求委托专业机构开展个人信息保护合规审计的，应当按照专业机</w:t>
            </w:r>
            <w:r w:rsidRPr="003A1FAB">
              <w:rPr>
                <w:rFonts w:asciiTheme="majorBidi" w:eastAsia="宋体" w:hAnsiTheme="majorBidi" w:cstheme="majorBidi" w:hint="eastAsia"/>
                <w:sz w:val="21"/>
                <w:szCs w:val="21"/>
              </w:rPr>
              <w:lastRenderedPageBreak/>
              <w:t>构给出的整改建议进行整改，经专业机构复核后将整改情况报送履行个人信息保护职责的部门。</w:t>
            </w:r>
          </w:p>
        </w:tc>
        <w:tc>
          <w:tcPr>
            <w:tcW w:w="4148" w:type="dxa"/>
          </w:tcPr>
          <w:p w14:paraId="55193185" w14:textId="6CE3E25D" w:rsidR="00EE170E" w:rsidRPr="003A1FAB" w:rsidRDefault="00EE170E" w:rsidP="00DD1DB0">
            <w:pPr>
              <w:pStyle w:val="a9"/>
              <w:adjustRightInd w:val="0"/>
              <w:snapToGrid w:val="0"/>
              <w:spacing w:after="0" w:line="360" w:lineRule="auto"/>
              <w:ind w:firstLineChars="0" w:firstLine="0"/>
              <w:jc w:val="both"/>
              <w:rPr>
                <w:rFonts w:asciiTheme="majorBidi" w:eastAsia="宋体" w:hAnsiTheme="majorBidi" w:cstheme="majorBidi"/>
                <w:sz w:val="21"/>
                <w:szCs w:val="21"/>
              </w:rPr>
            </w:pPr>
            <w:r w:rsidRPr="003A1FAB">
              <w:rPr>
                <w:rFonts w:asciiTheme="majorBidi" w:eastAsia="宋体" w:hAnsiTheme="majorBidi" w:cstheme="majorBidi" w:hint="eastAsia"/>
                <w:sz w:val="21"/>
                <w:szCs w:val="21"/>
              </w:rPr>
              <w:lastRenderedPageBreak/>
              <w:t>第十一条</w:t>
            </w:r>
            <w:r w:rsidRPr="003A1FAB">
              <w:rPr>
                <w:rFonts w:asciiTheme="majorBidi" w:eastAsia="宋体" w:hAnsiTheme="majorBidi" w:cstheme="majorBidi" w:hint="eastAsia"/>
                <w:sz w:val="21"/>
                <w:szCs w:val="21"/>
              </w:rPr>
              <w:t xml:space="preserve"> </w:t>
            </w:r>
            <w:r w:rsidRPr="003A1FAB">
              <w:rPr>
                <w:rFonts w:asciiTheme="majorBidi" w:eastAsia="宋体" w:hAnsiTheme="majorBidi" w:cstheme="majorBidi" w:hint="eastAsia"/>
                <w:sz w:val="21"/>
                <w:szCs w:val="21"/>
              </w:rPr>
              <w:t>个人信息处理者按照保护部门要求开展个人信息保护合规审计的，应当按照保护部门要求对合</w:t>
            </w:r>
            <w:bookmarkStart w:id="6" w:name="_Hlk191074273"/>
            <w:r w:rsidRPr="003A1FAB">
              <w:rPr>
                <w:rFonts w:asciiTheme="majorBidi" w:eastAsia="宋体" w:hAnsiTheme="majorBidi" w:cstheme="majorBidi" w:hint="eastAsia"/>
                <w:sz w:val="21"/>
                <w:szCs w:val="21"/>
              </w:rPr>
              <w:t>规审计中发现的问题进</w:t>
            </w:r>
            <w:r w:rsidRPr="003A1FAB">
              <w:rPr>
                <w:rFonts w:asciiTheme="majorBidi" w:eastAsia="宋体" w:hAnsiTheme="majorBidi" w:cstheme="majorBidi" w:hint="eastAsia"/>
                <w:sz w:val="21"/>
                <w:szCs w:val="21"/>
              </w:rPr>
              <w:lastRenderedPageBreak/>
              <w:t>行整改。在</w:t>
            </w:r>
            <w:r w:rsidRPr="003A1FAB">
              <w:rPr>
                <w:rFonts w:asciiTheme="majorBidi" w:eastAsia="宋体" w:hAnsiTheme="majorBidi" w:cstheme="majorBidi" w:hint="eastAsia"/>
                <w:b/>
                <w:bCs/>
                <w:sz w:val="21"/>
                <w:szCs w:val="21"/>
                <w:u w:val="single"/>
              </w:rPr>
              <w:t>整改完成后</w:t>
            </w:r>
            <w:r w:rsidRPr="003A1FAB">
              <w:rPr>
                <w:rFonts w:asciiTheme="majorBidi" w:eastAsia="宋体" w:hAnsiTheme="majorBidi" w:cstheme="majorBidi" w:hint="eastAsia"/>
                <w:b/>
                <w:bCs/>
                <w:sz w:val="21"/>
                <w:szCs w:val="21"/>
                <w:u w:val="single"/>
              </w:rPr>
              <w:t>15</w:t>
            </w:r>
            <w:r w:rsidRPr="003A1FAB">
              <w:rPr>
                <w:rFonts w:asciiTheme="majorBidi" w:eastAsia="宋体" w:hAnsiTheme="majorBidi" w:cstheme="majorBidi" w:hint="eastAsia"/>
                <w:b/>
                <w:bCs/>
                <w:sz w:val="21"/>
                <w:szCs w:val="21"/>
                <w:u w:val="single"/>
              </w:rPr>
              <w:t>个工作日内</w:t>
            </w:r>
            <w:r w:rsidRPr="003A1FAB">
              <w:rPr>
                <w:rFonts w:asciiTheme="majorBidi" w:eastAsia="宋体" w:hAnsiTheme="majorBidi" w:cstheme="majorBidi" w:hint="eastAsia"/>
                <w:sz w:val="21"/>
                <w:szCs w:val="21"/>
              </w:rPr>
              <w:t>，向保护部门报送整改情况报告。</w:t>
            </w:r>
            <w:bookmarkEnd w:id="6"/>
          </w:p>
        </w:tc>
      </w:tr>
    </w:tbl>
    <w:p w14:paraId="5D192BB1" w14:textId="77777777" w:rsidR="006614D4" w:rsidRPr="00AB60AA" w:rsidRDefault="006614D4" w:rsidP="00DD1DB0">
      <w:pPr>
        <w:pStyle w:val="a9"/>
        <w:adjustRightInd w:val="0"/>
        <w:snapToGrid w:val="0"/>
        <w:spacing w:after="0" w:line="360" w:lineRule="auto"/>
        <w:ind w:firstLineChars="0" w:firstLine="0"/>
        <w:jc w:val="both"/>
        <w:rPr>
          <w:rFonts w:asciiTheme="majorBidi" w:eastAsia="宋体" w:hAnsiTheme="majorBidi" w:cstheme="majorBidi"/>
          <w:sz w:val="24"/>
          <w:szCs w:val="24"/>
        </w:rPr>
      </w:pPr>
    </w:p>
    <w:p w14:paraId="26E7ABF1" w14:textId="3717C817" w:rsidR="00D96BA4" w:rsidRPr="00AB60AA" w:rsidRDefault="000A3C9A" w:rsidP="00DD1DB0">
      <w:pPr>
        <w:pStyle w:val="1"/>
        <w:spacing w:before="0" w:after="0" w:line="360" w:lineRule="auto"/>
        <w:jc w:val="both"/>
        <w:rPr>
          <w:rFonts w:ascii="宋体" w:eastAsia="宋体" w:hAnsi="宋体" w:hint="eastAsia"/>
          <w:b/>
          <w:bCs/>
          <w:color w:val="auto"/>
          <w:sz w:val="24"/>
          <w:szCs w:val="24"/>
        </w:rPr>
      </w:pPr>
      <w:bookmarkStart w:id="7" w:name="_Toc191120374"/>
      <w:r w:rsidRPr="00AB60AA">
        <w:rPr>
          <w:rFonts w:ascii="宋体" w:eastAsia="宋体" w:hAnsi="宋体" w:hint="eastAsia"/>
          <w:b/>
          <w:bCs/>
          <w:color w:val="auto"/>
          <w:sz w:val="24"/>
          <w:szCs w:val="24"/>
        </w:rPr>
        <w:t>四、</w:t>
      </w:r>
      <w:r w:rsidR="00021A1C">
        <w:rPr>
          <w:rFonts w:ascii="宋体" w:eastAsia="宋体" w:hAnsi="宋体" w:hint="eastAsia"/>
          <w:b/>
          <w:bCs/>
          <w:color w:val="auto"/>
          <w:sz w:val="24"/>
          <w:szCs w:val="24"/>
        </w:rPr>
        <w:t>对合规审计</w:t>
      </w:r>
      <w:r w:rsidR="00D96BA4" w:rsidRPr="00AB60AA">
        <w:rPr>
          <w:rFonts w:ascii="宋体" w:eastAsia="宋体" w:hAnsi="宋体" w:hint="eastAsia"/>
          <w:b/>
          <w:bCs/>
          <w:color w:val="auto"/>
          <w:sz w:val="24"/>
          <w:szCs w:val="24"/>
        </w:rPr>
        <w:t>机构</w:t>
      </w:r>
      <w:r w:rsidR="00D0703A">
        <w:rPr>
          <w:rFonts w:ascii="宋体" w:eastAsia="宋体" w:hAnsi="宋体" w:hint="eastAsia"/>
          <w:b/>
          <w:bCs/>
          <w:color w:val="auto"/>
          <w:sz w:val="24"/>
          <w:szCs w:val="24"/>
        </w:rPr>
        <w:t>（“专业机构”）</w:t>
      </w:r>
      <w:r w:rsidR="00D96BA4" w:rsidRPr="00AB60AA">
        <w:rPr>
          <w:rFonts w:ascii="宋体" w:eastAsia="宋体" w:hAnsi="宋体" w:hint="eastAsia"/>
          <w:b/>
          <w:bCs/>
          <w:color w:val="auto"/>
          <w:sz w:val="24"/>
          <w:szCs w:val="24"/>
        </w:rPr>
        <w:t>的要求</w:t>
      </w:r>
      <w:r w:rsidR="000C0026">
        <w:rPr>
          <w:rFonts w:ascii="宋体" w:eastAsia="宋体" w:hAnsi="宋体" w:hint="eastAsia"/>
          <w:b/>
          <w:bCs/>
          <w:color w:val="auto"/>
          <w:sz w:val="24"/>
          <w:szCs w:val="24"/>
        </w:rPr>
        <w:t>发生</w:t>
      </w:r>
      <w:r w:rsidR="007A3BC9">
        <w:rPr>
          <w:rFonts w:ascii="宋体" w:eastAsia="宋体" w:hAnsi="宋体" w:hint="eastAsia"/>
          <w:b/>
          <w:bCs/>
          <w:color w:val="auto"/>
          <w:sz w:val="24"/>
          <w:szCs w:val="24"/>
        </w:rPr>
        <w:t>重大转变</w:t>
      </w:r>
      <w:bookmarkEnd w:id="7"/>
    </w:p>
    <w:p w14:paraId="3E430F76" w14:textId="67898CA9" w:rsidR="00466B28" w:rsidRPr="00AB60AA" w:rsidRDefault="00204D36"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204D36">
        <w:rPr>
          <w:rFonts w:asciiTheme="majorBidi" w:eastAsia="宋体" w:hAnsiTheme="majorBidi" w:cstheme="majorBidi" w:hint="eastAsia"/>
          <w:sz w:val="24"/>
          <w:szCs w:val="24"/>
        </w:rPr>
        <w:t>合规审计机构</w:t>
      </w:r>
      <w:r w:rsidR="00D0703A" w:rsidRPr="00D0703A">
        <w:rPr>
          <w:rFonts w:asciiTheme="majorBidi" w:eastAsia="宋体" w:hAnsiTheme="majorBidi" w:cstheme="majorBidi" w:hint="eastAsia"/>
          <w:sz w:val="24"/>
          <w:szCs w:val="24"/>
        </w:rPr>
        <w:t>（</w:t>
      </w:r>
      <w:r w:rsidR="00D0703A" w:rsidRPr="00AB60AA">
        <w:rPr>
          <w:rFonts w:asciiTheme="majorBidi" w:eastAsia="宋体" w:hAnsiTheme="majorBidi" w:cstheme="majorBidi" w:hint="eastAsia"/>
          <w:sz w:val="24"/>
          <w:szCs w:val="24"/>
        </w:rPr>
        <w:t>《个保合规审计办法》</w:t>
      </w:r>
      <w:r w:rsidR="00D0703A">
        <w:rPr>
          <w:rFonts w:asciiTheme="majorBidi" w:eastAsia="宋体" w:hAnsiTheme="majorBidi" w:cstheme="majorBidi" w:hint="eastAsia"/>
          <w:sz w:val="24"/>
          <w:szCs w:val="24"/>
        </w:rPr>
        <w:t>中的</w:t>
      </w:r>
      <w:r w:rsidR="00D0703A" w:rsidRPr="00D0703A">
        <w:rPr>
          <w:rFonts w:asciiTheme="majorBidi" w:eastAsia="宋体" w:hAnsiTheme="majorBidi" w:cstheme="majorBidi" w:hint="eastAsia"/>
          <w:sz w:val="24"/>
          <w:szCs w:val="24"/>
        </w:rPr>
        <w:t>“专业机构”）</w:t>
      </w:r>
      <w:r>
        <w:rPr>
          <w:rFonts w:asciiTheme="majorBidi" w:eastAsia="宋体" w:hAnsiTheme="majorBidi" w:cstheme="majorBidi" w:hint="eastAsia"/>
          <w:sz w:val="24"/>
          <w:szCs w:val="24"/>
        </w:rPr>
        <w:t>，</w:t>
      </w:r>
      <w:r w:rsidR="00D96BA4" w:rsidRPr="00AB60AA">
        <w:rPr>
          <w:rFonts w:asciiTheme="majorBidi" w:eastAsia="宋体" w:hAnsiTheme="majorBidi" w:cstheme="majorBidi" w:hint="eastAsia"/>
          <w:sz w:val="24"/>
          <w:szCs w:val="24"/>
        </w:rPr>
        <w:t>是受托开展个人信息保护合规审计的外部机构。</w:t>
      </w:r>
      <w:r w:rsidR="00466B28" w:rsidRPr="00AB60AA">
        <w:rPr>
          <w:rFonts w:asciiTheme="majorBidi" w:eastAsia="宋体" w:hAnsiTheme="majorBidi" w:cstheme="majorBidi" w:hint="eastAsia"/>
          <w:sz w:val="24"/>
          <w:szCs w:val="24"/>
        </w:rPr>
        <w:t>取消“推荐目录”，鼓励参与认证</w:t>
      </w:r>
      <w:r w:rsidR="00866ACA">
        <w:rPr>
          <w:rFonts w:asciiTheme="majorBidi" w:eastAsia="宋体" w:hAnsiTheme="majorBidi" w:cstheme="majorBidi" w:hint="eastAsia"/>
          <w:sz w:val="24"/>
          <w:szCs w:val="24"/>
        </w:rPr>
        <w:t>，是新规在征求意见稿上的重点转变。</w:t>
      </w:r>
    </w:p>
    <w:p w14:paraId="40240CB2" w14:textId="7C41A5BF" w:rsidR="00D96BA4" w:rsidRPr="00AB60AA" w:rsidRDefault="00D96BA4"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《个保合规审计办法》</w:t>
      </w:r>
      <w:r w:rsidRPr="00AB60AA">
        <w:rPr>
          <w:rFonts w:asciiTheme="majorBidi" w:eastAsia="宋体" w:hAnsiTheme="majorBidi" w:cstheme="majorBidi" w:hint="eastAsia"/>
          <w:b/>
          <w:bCs/>
          <w:sz w:val="24"/>
          <w:szCs w:val="24"/>
          <w:u w:val="single"/>
        </w:rPr>
        <w:t>取消了</w:t>
      </w:r>
      <w:r w:rsidRPr="00AB60AA">
        <w:rPr>
          <w:rFonts w:asciiTheme="majorBidi" w:eastAsia="宋体" w:hAnsiTheme="majorBidi" w:cstheme="majorBidi" w:hint="eastAsia"/>
          <w:sz w:val="24"/>
          <w:szCs w:val="24"/>
        </w:rPr>
        <w:t>《个保合规审计办法（征）》中关于“按照统筹规划、合理布局、择优推荐的原则建立个人信息保护合规审计</w:t>
      </w:r>
      <w:r w:rsidRPr="00AB60AA">
        <w:rPr>
          <w:rFonts w:asciiTheme="majorBidi" w:eastAsia="宋体" w:hAnsiTheme="majorBidi" w:cstheme="majorBidi" w:hint="eastAsia"/>
          <w:b/>
          <w:bCs/>
          <w:sz w:val="24"/>
          <w:szCs w:val="24"/>
          <w:u w:val="single"/>
        </w:rPr>
        <w:t>专业机构推荐目录</w:t>
      </w:r>
      <w:r w:rsidRPr="00AB60AA">
        <w:rPr>
          <w:rFonts w:asciiTheme="majorBidi" w:eastAsia="宋体" w:hAnsiTheme="majorBidi" w:cstheme="majorBidi" w:hint="eastAsia"/>
          <w:sz w:val="24"/>
          <w:szCs w:val="24"/>
        </w:rPr>
        <w:t>”以及动态调整推荐目录的规定，更新调整为专业机构应当具备开展个人信息保护合规审计的能力，有与服务相适应的审计人员、场所、设施和资金等，并鼓励专业机构通过《中华人民共和国认证认可条例》规定的相关认证。专业机构推荐目录的取消，给予了更多市场主体积极参与的机会。此外，虽说自主</w:t>
      </w:r>
      <w:r w:rsidR="00EF661B" w:rsidRPr="00AB60AA">
        <w:rPr>
          <w:rFonts w:asciiTheme="majorBidi" w:eastAsia="宋体" w:hAnsiTheme="majorBidi" w:cstheme="majorBidi" w:hint="eastAsia"/>
          <w:sz w:val="24"/>
          <w:szCs w:val="24"/>
        </w:rPr>
        <w:t>审计</w:t>
      </w:r>
      <w:r w:rsidRPr="00AB60AA">
        <w:rPr>
          <w:rFonts w:asciiTheme="majorBidi" w:eastAsia="宋体" w:hAnsiTheme="majorBidi" w:cstheme="majorBidi" w:hint="eastAsia"/>
          <w:sz w:val="24"/>
          <w:szCs w:val="24"/>
        </w:rPr>
        <w:t>和</w:t>
      </w:r>
      <w:r w:rsidR="007B4B5E">
        <w:rPr>
          <w:rFonts w:asciiTheme="majorBidi" w:eastAsia="宋体" w:hAnsiTheme="majorBidi" w:cstheme="majorBidi" w:hint="eastAsia"/>
          <w:sz w:val="24"/>
          <w:szCs w:val="24"/>
        </w:rPr>
        <w:t>强制审计</w:t>
      </w:r>
      <w:r w:rsidRPr="00AB60AA">
        <w:rPr>
          <w:rFonts w:asciiTheme="majorBidi" w:eastAsia="宋体" w:hAnsiTheme="majorBidi" w:cstheme="majorBidi" w:hint="eastAsia"/>
          <w:sz w:val="24"/>
          <w:szCs w:val="24"/>
        </w:rPr>
        <w:t>均有委托专业机构进行审计的情形，但在监管要求时，个人信息处理者选择专业机构的自由度将受相应限制，即“</w:t>
      </w:r>
      <w:r w:rsidRPr="00AB60AA">
        <w:rPr>
          <w:rFonts w:asciiTheme="majorBidi" w:eastAsia="宋体" w:hAnsiTheme="majorBidi" w:cstheme="majorBidi" w:hint="eastAsia"/>
          <w:b/>
          <w:bCs/>
          <w:sz w:val="24"/>
          <w:szCs w:val="24"/>
          <w:u w:val="single"/>
        </w:rPr>
        <w:t>应当按照保护部门要求选定专业机构</w:t>
      </w:r>
      <w:r w:rsidRPr="00AB60AA">
        <w:rPr>
          <w:rFonts w:asciiTheme="majorBidi" w:eastAsia="宋体" w:hAnsiTheme="majorBidi" w:cstheme="majorBidi" w:hint="eastAsia"/>
          <w:sz w:val="24"/>
          <w:szCs w:val="24"/>
        </w:rPr>
        <w:t>”。</w:t>
      </w:r>
    </w:p>
    <w:p w14:paraId="049360E6" w14:textId="1A2C75F0" w:rsidR="00866ACA" w:rsidRDefault="00866ACA" w:rsidP="00DD1DB0">
      <w:pPr>
        <w:pStyle w:val="a9"/>
        <w:adjustRightInd w:val="0"/>
        <w:snapToGrid w:val="0"/>
        <w:spacing w:after="0" w:line="360" w:lineRule="auto"/>
        <w:ind w:firstLine="480"/>
        <w:jc w:val="both"/>
        <w:rPr>
          <w:rFonts w:asciiTheme="majorBidi" w:eastAsia="宋体" w:hAnsiTheme="majorBidi" w:cstheme="majorBidi"/>
          <w:sz w:val="24"/>
          <w:szCs w:val="24"/>
        </w:rPr>
      </w:pPr>
      <w:r>
        <w:rPr>
          <w:rFonts w:asciiTheme="majorBidi" w:eastAsia="宋体" w:hAnsiTheme="majorBidi" w:cstheme="majorBidi" w:hint="eastAsia"/>
          <w:sz w:val="24"/>
          <w:szCs w:val="24"/>
        </w:rPr>
        <w:t>关于针对</w:t>
      </w:r>
      <w:r w:rsidRPr="00866ACA">
        <w:rPr>
          <w:rFonts w:asciiTheme="majorBidi" w:eastAsia="宋体" w:hAnsiTheme="majorBidi" w:cstheme="majorBidi" w:hint="eastAsia"/>
          <w:sz w:val="24"/>
          <w:szCs w:val="24"/>
        </w:rPr>
        <w:t>专业机构</w:t>
      </w:r>
      <w:r>
        <w:rPr>
          <w:rFonts w:asciiTheme="majorBidi" w:eastAsia="宋体" w:hAnsiTheme="majorBidi" w:cstheme="majorBidi" w:hint="eastAsia"/>
          <w:sz w:val="24"/>
          <w:szCs w:val="24"/>
        </w:rPr>
        <w:t>的要求，另有</w:t>
      </w:r>
      <w:r w:rsidR="005A3522">
        <w:rPr>
          <w:rFonts w:asciiTheme="majorBidi" w:eastAsia="宋体" w:hAnsiTheme="majorBidi" w:cstheme="majorBidi" w:hint="eastAsia"/>
          <w:sz w:val="24"/>
          <w:szCs w:val="24"/>
        </w:rPr>
        <w:t>“</w:t>
      </w:r>
      <w:r w:rsidRPr="00866ACA">
        <w:rPr>
          <w:rFonts w:asciiTheme="majorBidi" w:eastAsia="宋体" w:hAnsiTheme="majorBidi" w:cstheme="majorBidi" w:hint="eastAsia"/>
          <w:sz w:val="24"/>
          <w:szCs w:val="24"/>
        </w:rPr>
        <w:t>不得转委托</w:t>
      </w:r>
      <w:r w:rsidR="005A3522">
        <w:rPr>
          <w:rFonts w:asciiTheme="majorBidi" w:eastAsia="宋体" w:hAnsiTheme="majorBidi" w:cstheme="majorBidi" w:hint="eastAsia"/>
          <w:sz w:val="24"/>
          <w:szCs w:val="24"/>
        </w:rPr>
        <w:t>”</w:t>
      </w:r>
      <w:r w:rsidR="00824D04">
        <w:rPr>
          <w:rStyle w:val="af0"/>
          <w:rFonts w:asciiTheme="majorBidi" w:eastAsia="宋体" w:hAnsiTheme="majorBidi" w:cstheme="majorBidi"/>
          <w:sz w:val="24"/>
          <w:szCs w:val="24"/>
        </w:rPr>
        <w:footnoteReference w:id="3"/>
      </w:r>
      <w:r>
        <w:rPr>
          <w:rFonts w:asciiTheme="majorBidi" w:eastAsia="宋体" w:hAnsiTheme="majorBidi" w:cstheme="majorBidi" w:hint="eastAsia"/>
          <w:sz w:val="24"/>
          <w:szCs w:val="24"/>
        </w:rPr>
        <w:t>和</w:t>
      </w:r>
      <w:r w:rsidR="005A3522">
        <w:rPr>
          <w:rFonts w:asciiTheme="majorBidi" w:eastAsia="宋体" w:hAnsiTheme="majorBidi" w:cstheme="majorBidi" w:hint="eastAsia"/>
          <w:sz w:val="24"/>
          <w:szCs w:val="24"/>
        </w:rPr>
        <w:t>“</w:t>
      </w:r>
      <w:r>
        <w:rPr>
          <w:rFonts w:asciiTheme="majorBidi" w:eastAsia="宋体" w:hAnsiTheme="majorBidi" w:cstheme="majorBidi" w:hint="eastAsia"/>
          <w:sz w:val="24"/>
          <w:szCs w:val="24"/>
        </w:rPr>
        <w:t>确保独立性</w:t>
      </w:r>
      <w:r w:rsidR="005A3522">
        <w:rPr>
          <w:rFonts w:asciiTheme="majorBidi" w:eastAsia="宋体" w:hAnsiTheme="majorBidi" w:cstheme="majorBidi" w:hint="eastAsia"/>
          <w:sz w:val="24"/>
          <w:szCs w:val="24"/>
        </w:rPr>
        <w:t>”</w:t>
      </w:r>
      <w:r w:rsidR="00824D04">
        <w:rPr>
          <w:rStyle w:val="af0"/>
          <w:rFonts w:asciiTheme="majorBidi" w:eastAsia="宋体" w:hAnsiTheme="majorBidi" w:cstheme="majorBidi"/>
          <w:sz w:val="24"/>
          <w:szCs w:val="24"/>
        </w:rPr>
        <w:footnoteReference w:id="4"/>
      </w:r>
      <w:r w:rsidR="005A3522">
        <w:rPr>
          <w:rFonts w:asciiTheme="majorBidi" w:eastAsia="宋体" w:hAnsiTheme="majorBidi" w:cstheme="majorBidi" w:hint="eastAsia"/>
          <w:sz w:val="24"/>
          <w:szCs w:val="24"/>
        </w:rPr>
        <w:t>的要求</w:t>
      </w:r>
      <w:r>
        <w:rPr>
          <w:rFonts w:asciiTheme="majorBidi" w:eastAsia="宋体" w:hAnsiTheme="majorBidi" w:cstheme="majorBidi" w:hint="eastAsia"/>
          <w:sz w:val="24"/>
          <w:szCs w:val="24"/>
        </w:rPr>
        <w:t>。字面上非常容易理解，但也会引发一些思考。比如，在数据和个人信息保护方面，</w:t>
      </w:r>
      <w:r w:rsidRPr="00866ACA">
        <w:rPr>
          <w:rFonts w:asciiTheme="majorBidi" w:eastAsia="宋体" w:hAnsiTheme="majorBidi" w:cstheme="majorBidi" w:hint="eastAsia"/>
          <w:sz w:val="24"/>
          <w:szCs w:val="24"/>
        </w:rPr>
        <w:t>安全技术措施</w:t>
      </w:r>
      <w:r w:rsidR="005A3522">
        <w:rPr>
          <w:rFonts w:asciiTheme="majorBidi" w:eastAsia="宋体" w:hAnsiTheme="majorBidi" w:cstheme="majorBidi" w:hint="eastAsia"/>
          <w:sz w:val="24"/>
          <w:szCs w:val="24"/>
        </w:rPr>
        <w:t>等保护措施</w:t>
      </w:r>
      <w:r>
        <w:rPr>
          <w:rFonts w:asciiTheme="majorBidi" w:eastAsia="宋体" w:hAnsiTheme="majorBidi" w:cstheme="majorBidi" w:hint="eastAsia"/>
          <w:sz w:val="24"/>
          <w:szCs w:val="24"/>
        </w:rPr>
        <w:t>是合规必备项，</w:t>
      </w:r>
      <w:r w:rsidR="00F014DD">
        <w:rPr>
          <w:rFonts w:asciiTheme="majorBidi" w:eastAsia="宋体" w:hAnsiTheme="majorBidi" w:cstheme="majorBidi" w:hint="eastAsia"/>
          <w:sz w:val="24"/>
          <w:szCs w:val="24"/>
        </w:rPr>
        <w:t>所以</w:t>
      </w:r>
      <w:r>
        <w:rPr>
          <w:rFonts w:asciiTheme="majorBidi" w:eastAsia="宋体" w:hAnsiTheme="majorBidi" w:cstheme="majorBidi" w:hint="eastAsia"/>
          <w:sz w:val="24"/>
          <w:szCs w:val="24"/>
        </w:rPr>
        <w:t>企业为保护个人信息和数据</w:t>
      </w:r>
      <w:r w:rsidRPr="00866ACA">
        <w:rPr>
          <w:rFonts w:asciiTheme="majorBidi" w:eastAsia="宋体" w:hAnsiTheme="majorBidi" w:cstheme="majorBidi" w:hint="eastAsia"/>
          <w:sz w:val="24"/>
          <w:szCs w:val="24"/>
        </w:rPr>
        <w:t>所采取的</w:t>
      </w:r>
      <w:r w:rsidR="005A3522">
        <w:rPr>
          <w:rFonts w:asciiTheme="majorBidi" w:eastAsia="宋体" w:hAnsiTheme="majorBidi" w:cstheme="majorBidi" w:hint="eastAsia"/>
          <w:sz w:val="24"/>
          <w:szCs w:val="24"/>
        </w:rPr>
        <w:t>技术</w:t>
      </w:r>
      <w:r w:rsidRPr="00866ACA">
        <w:rPr>
          <w:rFonts w:asciiTheme="majorBidi" w:eastAsia="宋体" w:hAnsiTheme="majorBidi" w:cstheme="majorBidi" w:hint="eastAsia"/>
          <w:sz w:val="24"/>
          <w:szCs w:val="24"/>
        </w:rPr>
        <w:t>措施</w:t>
      </w:r>
      <w:r>
        <w:rPr>
          <w:rFonts w:asciiTheme="majorBidi" w:eastAsia="宋体" w:hAnsiTheme="majorBidi" w:cstheme="majorBidi" w:hint="eastAsia"/>
          <w:sz w:val="24"/>
          <w:szCs w:val="24"/>
        </w:rPr>
        <w:t>是否</w:t>
      </w:r>
      <w:r w:rsidR="005A3522">
        <w:rPr>
          <w:rFonts w:asciiTheme="majorBidi" w:eastAsia="宋体" w:hAnsiTheme="majorBidi" w:cstheme="majorBidi" w:hint="eastAsia"/>
          <w:sz w:val="24"/>
          <w:szCs w:val="24"/>
        </w:rPr>
        <w:t>行之有效</w:t>
      </w:r>
      <w:r>
        <w:rPr>
          <w:rFonts w:asciiTheme="majorBidi" w:eastAsia="宋体" w:hAnsiTheme="majorBidi" w:cstheme="majorBidi" w:hint="eastAsia"/>
          <w:sz w:val="24"/>
          <w:szCs w:val="24"/>
        </w:rPr>
        <w:t>，</w:t>
      </w:r>
      <w:r w:rsidR="005A3522">
        <w:rPr>
          <w:rFonts w:asciiTheme="majorBidi" w:eastAsia="宋体" w:hAnsiTheme="majorBidi" w:cstheme="majorBidi" w:hint="eastAsia"/>
          <w:sz w:val="24"/>
          <w:szCs w:val="24"/>
        </w:rPr>
        <w:t>是否</w:t>
      </w:r>
      <w:r w:rsidRPr="00866ACA">
        <w:rPr>
          <w:rFonts w:asciiTheme="majorBidi" w:eastAsia="宋体" w:hAnsiTheme="majorBidi" w:cstheme="majorBidi" w:hint="eastAsia"/>
          <w:sz w:val="24"/>
          <w:szCs w:val="24"/>
        </w:rPr>
        <w:t>与风险程度</w:t>
      </w:r>
      <w:r w:rsidR="005A3522">
        <w:rPr>
          <w:rFonts w:asciiTheme="majorBidi" w:eastAsia="宋体" w:hAnsiTheme="majorBidi" w:cstheme="majorBidi" w:hint="eastAsia"/>
          <w:sz w:val="24"/>
          <w:szCs w:val="24"/>
        </w:rPr>
        <w:t>相</w:t>
      </w:r>
      <w:r w:rsidRPr="00866ACA">
        <w:rPr>
          <w:rFonts w:asciiTheme="majorBidi" w:eastAsia="宋体" w:hAnsiTheme="majorBidi" w:cstheme="majorBidi" w:hint="eastAsia"/>
          <w:sz w:val="24"/>
          <w:szCs w:val="24"/>
        </w:rPr>
        <w:t>适应</w:t>
      </w:r>
      <w:r>
        <w:rPr>
          <w:rFonts w:asciiTheme="majorBidi" w:eastAsia="宋体" w:hAnsiTheme="majorBidi" w:cstheme="majorBidi" w:hint="eastAsia"/>
          <w:sz w:val="24"/>
          <w:szCs w:val="24"/>
        </w:rPr>
        <w:t>，</w:t>
      </w:r>
      <w:r w:rsidR="005A3522">
        <w:rPr>
          <w:rFonts w:asciiTheme="majorBidi" w:eastAsia="宋体" w:hAnsiTheme="majorBidi" w:cstheme="majorBidi" w:hint="eastAsia"/>
          <w:sz w:val="24"/>
          <w:szCs w:val="24"/>
        </w:rPr>
        <w:t>或者形同虚设，</w:t>
      </w:r>
      <w:r>
        <w:rPr>
          <w:rFonts w:asciiTheme="majorBidi" w:eastAsia="宋体" w:hAnsiTheme="majorBidi" w:cstheme="majorBidi" w:hint="eastAsia"/>
          <w:sz w:val="24"/>
          <w:szCs w:val="24"/>
        </w:rPr>
        <w:t>这是合规审计需要</w:t>
      </w:r>
      <w:r w:rsidR="005A3522">
        <w:rPr>
          <w:rFonts w:asciiTheme="majorBidi" w:eastAsia="宋体" w:hAnsiTheme="majorBidi" w:cstheme="majorBidi" w:hint="eastAsia"/>
          <w:sz w:val="24"/>
          <w:szCs w:val="24"/>
        </w:rPr>
        <w:t>评价</w:t>
      </w:r>
      <w:r>
        <w:rPr>
          <w:rFonts w:asciiTheme="majorBidi" w:eastAsia="宋体" w:hAnsiTheme="majorBidi" w:cstheme="majorBidi" w:hint="eastAsia"/>
          <w:sz w:val="24"/>
          <w:szCs w:val="24"/>
        </w:rPr>
        <w:t>的问题</w:t>
      </w:r>
      <w:r w:rsidR="005A3522">
        <w:rPr>
          <w:rFonts w:asciiTheme="majorBidi" w:eastAsia="宋体" w:hAnsiTheme="majorBidi" w:cstheme="majorBidi" w:hint="eastAsia"/>
          <w:sz w:val="24"/>
          <w:szCs w:val="24"/>
        </w:rPr>
        <w:t>，但这方面似乎是法律专业人员所欠缺的能力，不得转委托，那么如何做出合适的审计评价，这是实践需要面对的问题。</w:t>
      </w:r>
    </w:p>
    <w:p w14:paraId="56AE6D39" w14:textId="77777777" w:rsidR="00AE2B2A" w:rsidRDefault="00AE2B2A" w:rsidP="00DD1DB0">
      <w:pPr>
        <w:pStyle w:val="a9"/>
        <w:adjustRightInd w:val="0"/>
        <w:snapToGrid w:val="0"/>
        <w:spacing w:after="0" w:line="360" w:lineRule="auto"/>
        <w:ind w:firstLine="480"/>
        <w:jc w:val="both"/>
        <w:rPr>
          <w:rFonts w:asciiTheme="majorBidi" w:eastAsia="宋体" w:hAnsiTheme="majorBidi" w:cstheme="majorBidi"/>
          <w:sz w:val="24"/>
          <w:szCs w:val="24"/>
        </w:rPr>
      </w:pPr>
    </w:p>
    <w:p w14:paraId="38E9E8AF" w14:textId="46B65B64" w:rsidR="000A3C9A" w:rsidRPr="00AB60AA" w:rsidRDefault="000A3C9A" w:rsidP="00DD1DB0">
      <w:pPr>
        <w:pStyle w:val="1"/>
        <w:spacing w:before="0" w:after="0" w:line="360" w:lineRule="auto"/>
        <w:jc w:val="both"/>
        <w:rPr>
          <w:rFonts w:ascii="宋体" w:eastAsia="宋体" w:hAnsi="宋体" w:hint="eastAsia"/>
          <w:b/>
          <w:bCs/>
          <w:color w:val="auto"/>
          <w:sz w:val="24"/>
          <w:szCs w:val="24"/>
        </w:rPr>
      </w:pPr>
      <w:bookmarkStart w:id="8" w:name="_Toc191120375"/>
      <w:r w:rsidRPr="00AB60AA">
        <w:rPr>
          <w:rFonts w:ascii="宋体" w:eastAsia="宋体" w:hAnsi="宋体" w:hint="eastAsia"/>
          <w:b/>
          <w:bCs/>
          <w:color w:val="auto"/>
          <w:sz w:val="24"/>
          <w:szCs w:val="24"/>
        </w:rPr>
        <w:lastRenderedPageBreak/>
        <w:t>五、</w:t>
      </w:r>
      <w:r w:rsidR="000E59FE">
        <w:rPr>
          <w:rFonts w:ascii="宋体" w:eastAsia="宋体" w:hAnsi="宋体" w:hint="eastAsia"/>
          <w:b/>
          <w:bCs/>
          <w:color w:val="auto"/>
          <w:sz w:val="24"/>
          <w:szCs w:val="24"/>
        </w:rPr>
        <w:t>敲黑板：</w:t>
      </w:r>
      <w:r w:rsidR="00D96BA4" w:rsidRPr="00AB60AA">
        <w:rPr>
          <w:rFonts w:ascii="宋体" w:eastAsia="宋体" w:hAnsi="宋体" w:hint="eastAsia"/>
          <w:b/>
          <w:bCs/>
          <w:color w:val="auto"/>
          <w:sz w:val="24"/>
          <w:szCs w:val="24"/>
        </w:rPr>
        <w:t>个人信息保护负责人</w:t>
      </w:r>
      <w:r w:rsidR="00711D6F" w:rsidRPr="00711D6F">
        <w:rPr>
          <w:rFonts w:ascii="宋体" w:eastAsia="宋体" w:hAnsi="宋体" w:hint="eastAsia"/>
          <w:b/>
          <w:bCs/>
          <w:color w:val="auto"/>
          <w:sz w:val="24"/>
          <w:szCs w:val="24"/>
        </w:rPr>
        <w:t>的达量要求终于明确</w:t>
      </w:r>
      <w:bookmarkEnd w:id="8"/>
    </w:p>
    <w:p w14:paraId="1BD98203" w14:textId="77777777" w:rsidR="00D96BA4" w:rsidRPr="00AB60AA" w:rsidRDefault="00D96BA4"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《个保合规审计办法》规定，</w:t>
      </w:r>
      <w:r w:rsidRPr="00AB60AA">
        <w:rPr>
          <w:rFonts w:asciiTheme="majorBidi" w:eastAsia="宋体" w:hAnsiTheme="majorBidi" w:cstheme="majorBidi" w:hint="eastAsia"/>
          <w:b/>
          <w:bCs/>
          <w:sz w:val="24"/>
          <w:szCs w:val="24"/>
          <w:u w:val="single"/>
        </w:rPr>
        <w:t>处理</w:t>
      </w:r>
      <w:r w:rsidRPr="00AB60AA">
        <w:rPr>
          <w:rFonts w:asciiTheme="majorBidi" w:eastAsia="宋体" w:hAnsiTheme="majorBidi" w:cstheme="majorBidi" w:hint="eastAsia"/>
          <w:b/>
          <w:bCs/>
          <w:sz w:val="24"/>
          <w:szCs w:val="24"/>
          <w:u w:val="single"/>
        </w:rPr>
        <w:t>100</w:t>
      </w:r>
      <w:r w:rsidRPr="00AB60AA">
        <w:rPr>
          <w:rFonts w:asciiTheme="majorBidi" w:eastAsia="宋体" w:hAnsiTheme="majorBidi" w:cstheme="majorBidi" w:hint="eastAsia"/>
          <w:b/>
          <w:bCs/>
          <w:sz w:val="24"/>
          <w:szCs w:val="24"/>
          <w:u w:val="single"/>
        </w:rPr>
        <w:t>万人以上个人信息</w:t>
      </w:r>
      <w:r w:rsidRPr="00AB60AA">
        <w:rPr>
          <w:rFonts w:asciiTheme="majorBidi" w:eastAsia="宋体" w:hAnsiTheme="majorBidi" w:cstheme="majorBidi" w:hint="eastAsia"/>
          <w:sz w:val="24"/>
          <w:szCs w:val="24"/>
        </w:rPr>
        <w:t>的个人信息处理者应当指定个人信息保护负责人，负责个人信息处理者的个人信息保护合规审计工作。即，国家网信部门通过新规，确定了《个保法》中未予明确的数量规模要求。</w:t>
      </w:r>
    </w:p>
    <w:p w14:paraId="025D66CA" w14:textId="59DE1EB3" w:rsidR="00D96BA4" w:rsidRPr="00AB60AA" w:rsidRDefault="00D96BA4" w:rsidP="00010F12">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《个保法》出台后，业界一定在揣测和求证，</w:t>
      </w:r>
      <w:r w:rsidR="00194C82">
        <w:rPr>
          <w:rFonts w:asciiTheme="majorBidi" w:eastAsia="宋体" w:hAnsiTheme="majorBidi" w:cstheme="majorBidi" w:hint="eastAsia"/>
          <w:sz w:val="24"/>
          <w:szCs w:val="24"/>
        </w:rPr>
        <w:t>《个保法》</w:t>
      </w:r>
      <w:r w:rsidRPr="00AB60AA">
        <w:rPr>
          <w:rFonts w:asciiTheme="majorBidi" w:eastAsia="宋体" w:hAnsiTheme="majorBidi" w:cstheme="majorBidi" w:hint="eastAsia"/>
          <w:sz w:val="24"/>
          <w:szCs w:val="24"/>
        </w:rPr>
        <w:t>第</w:t>
      </w:r>
      <w:r w:rsidR="00194C82">
        <w:rPr>
          <w:rFonts w:asciiTheme="majorBidi" w:eastAsia="宋体" w:hAnsiTheme="majorBidi" w:cstheme="majorBidi" w:hint="eastAsia"/>
          <w:sz w:val="24"/>
          <w:szCs w:val="24"/>
        </w:rPr>
        <w:t>五十二</w:t>
      </w:r>
      <w:r w:rsidRPr="00AB60AA">
        <w:rPr>
          <w:rFonts w:asciiTheme="majorBidi" w:eastAsia="宋体" w:hAnsiTheme="majorBidi" w:cstheme="majorBidi" w:hint="eastAsia"/>
          <w:sz w:val="24"/>
          <w:szCs w:val="24"/>
        </w:rPr>
        <w:t>条规定的“处理个人信息达到国家网信部门规定数量的个人信息处理者”</w:t>
      </w:r>
      <w:r w:rsidRPr="00AB60AA">
        <w:rPr>
          <w:rStyle w:val="af0"/>
          <w:rFonts w:asciiTheme="majorBidi" w:eastAsia="宋体" w:hAnsiTheme="majorBidi" w:cstheme="majorBidi"/>
          <w:sz w:val="24"/>
          <w:szCs w:val="24"/>
        </w:rPr>
        <w:footnoteReference w:id="5"/>
      </w:r>
      <w:r w:rsidRPr="00AB60AA">
        <w:rPr>
          <w:rFonts w:asciiTheme="majorBidi" w:eastAsia="宋体" w:hAnsiTheme="majorBidi" w:cstheme="majorBidi" w:hint="eastAsia"/>
          <w:sz w:val="24"/>
          <w:szCs w:val="24"/>
        </w:rPr>
        <w:t>究竟是怎样的数量级，因为这个数量级意味着需要履行指定个人信息保护负责人的法定义务。此前，在《</w:t>
      </w:r>
      <w:r w:rsidRPr="00AB60AA">
        <w:rPr>
          <w:rFonts w:asciiTheme="majorBidi" w:eastAsia="宋体" w:hAnsiTheme="majorBidi" w:cstheme="majorBidi"/>
          <w:sz w:val="24"/>
          <w:szCs w:val="24"/>
        </w:rPr>
        <w:t>信息安全技术</w:t>
      </w:r>
      <w:r w:rsidRPr="00AB60AA">
        <w:rPr>
          <w:rFonts w:asciiTheme="majorBidi" w:eastAsia="宋体" w:hAnsiTheme="majorBidi" w:cstheme="majorBidi"/>
          <w:sz w:val="24"/>
          <w:szCs w:val="24"/>
        </w:rPr>
        <w:t xml:space="preserve"> </w:t>
      </w:r>
      <w:r w:rsidRPr="00AB60AA">
        <w:rPr>
          <w:rFonts w:asciiTheme="majorBidi" w:eastAsia="宋体" w:hAnsiTheme="majorBidi" w:cstheme="majorBidi"/>
          <w:sz w:val="24"/>
          <w:szCs w:val="24"/>
        </w:rPr>
        <w:t>个人信息安全规范</w:t>
      </w:r>
      <w:r w:rsidRPr="00AB60AA">
        <w:rPr>
          <w:rFonts w:asciiTheme="majorBidi" w:eastAsia="宋体" w:hAnsiTheme="majorBidi" w:cstheme="majorBidi" w:hint="eastAsia"/>
          <w:sz w:val="24"/>
          <w:szCs w:val="24"/>
        </w:rPr>
        <w:t>》（</w:t>
      </w:r>
      <w:r w:rsidRPr="00AB60AA">
        <w:rPr>
          <w:rFonts w:asciiTheme="majorBidi" w:eastAsia="宋体" w:hAnsiTheme="majorBidi" w:cstheme="majorBidi"/>
          <w:sz w:val="24"/>
          <w:szCs w:val="24"/>
        </w:rPr>
        <w:t>GB/T 35273</w:t>
      </w:r>
      <w:r w:rsidRPr="00AB60AA">
        <w:rPr>
          <w:rFonts w:asciiTheme="majorBidi" w:eastAsia="宋体" w:hAnsiTheme="majorBidi" w:cstheme="majorBidi" w:hint="eastAsia"/>
          <w:sz w:val="24"/>
          <w:szCs w:val="24"/>
        </w:rPr>
        <w:t>-2020</w:t>
      </w:r>
      <w:r w:rsidRPr="00AB60AA">
        <w:rPr>
          <w:rFonts w:asciiTheme="majorBidi" w:eastAsia="宋体" w:hAnsiTheme="majorBidi" w:cstheme="majorBidi" w:hint="eastAsia"/>
          <w:sz w:val="24"/>
          <w:szCs w:val="24"/>
        </w:rPr>
        <w:t>）中曾有规定，满足以下条件之一的组织应设立专职的个人信息保护负责人和个人信息保护工作机构：</w:t>
      </w:r>
      <w:r w:rsidRPr="00AB60AA">
        <w:rPr>
          <w:rFonts w:asciiTheme="majorBidi" w:eastAsia="宋体" w:hAnsiTheme="majorBidi" w:cstheme="majorBidi" w:hint="eastAsia"/>
          <w:sz w:val="24"/>
          <w:szCs w:val="24"/>
        </w:rPr>
        <w:t>1</w:t>
      </w:r>
      <w:r w:rsidRPr="00AB60AA">
        <w:rPr>
          <w:rFonts w:asciiTheme="majorBidi" w:eastAsia="宋体" w:hAnsiTheme="majorBidi" w:cstheme="majorBidi" w:hint="eastAsia"/>
          <w:sz w:val="24"/>
          <w:szCs w:val="24"/>
        </w:rPr>
        <w:t>）主要业务涉及个人信息处理，且从业人员规模大于</w:t>
      </w:r>
      <w:r w:rsidRPr="00AB60AA">
        <w:rPr>
          <w:rFonts w:asciiTheme="majorBidi" w:eastAsia="宋体" w:hAnsiTheme="majorBidi" w:cstheme="majorBidi" w:hint="eastAsia"/>
          <w:sz w:val="24"/>
          <w:szCs w:val="24"/>
        </w:rPr>
        <w:t>200</w:t>
      </w:r>
      <w:r w:rsidRPr="00AB60AA">
        <w:rPr>
          <w:rFonts w:asciiTheme="majorBidi" w:eastAsia="宋体" w:hAnsiTheme="majorBidi" w:cstheme="majorBidi" w:hint="eastAsia"/>
          <w:sz w:val="24"/>
          <w:szCs w:val="24"/>
        </w:rPr>
        <w:t>人；</w:t>
      </w:r>
      <w:r w:rsidRPr="00AB60AA">
        <w:rPr>
          <w:rFonts w:asciiTheme="majorBidi" w:eastAsia="宋体" w:hAnsiTheme="majorBidi" w:cstheme="majorBidi" w:hint="eastAsia"/>
          <w:sz w:val="24"/>
          <w:szCs w:val="24"/>
        </w:rPr>
        <w:t>2</w:t>
      </w:r>
      <w:r w:rsidRPr="00AB60AA">
        <w:rPr>
          <w:rFonts w:asciiTheme="majorBidi" w:eastAsia="宋体" w:hAnsiTheme="majorBidi" w:cstheme="majorBidi" w:hint="eastAsia"/>
          <w:sz w:val="24"/>
          <w:szCs w:val="24"/>
        </w:rPr>
        <w:t>）处理超过</w:t>
      </w:r>
      <w:r w:rsidRPr="00AB60AA">
        <w:rPr>
          <w:rFonts w:asciiTheme="majorBidi" w:eastAsia="宋体" w:hAnsiTheme="majorBidi" w:cstheme="majorBidi" w:hint="eastAsia"/>
          <w:sz w:val="24"/>
          <w:szCs w:val="24"/>
        </w:rPr>
        <w:t>100</w:t>
      </w:r>
      <w:r w:rsidRPr="00AB60AA">
        <w:rPr>
          <w:rFonts w:asciiTheme="majorBidi" w:eastAsia="宋体" w:hAnsiTheme="majorBidi" w:cstheme="majorBidi" w:hint="eastAsia"/>
          <w:sz w:val="24"/>
          <w:szCs w:val="24"/>
        </w:rPr>
        <w:t>万人的个人信息，或预计在</w:t>
      </w:r>
      <w:r w:rsidRPr="00AB60AA">
        <w:rPr>
          <w:rFonts w:asciiTheme="majorBidi" w:eastAsia="宋体" w:hAnsiTheme="majorBidi" w:cstheme="majorBidi" w:hint="eastAsia"/>
          <w:sz w:val="24"/>
          <w:szCs w:val="24"/>
        </w:rPr>
        <w:t>12</w:t>
      </w:r>
      <w:r w:rsidRPr="00AB60AA">
        <w:rPr>
          <w:rFonts w:asciiTheme="majorBidi" w:eastAsia="宋体" w:hAnsiTheme="majorBidi" w:cstheme="majorBidi" w:hint="eastAsia"/>
          <w:sz w:val="24"/>
          <w:szCs w:val="24"/>
        </w:rPr>
        <w:t>个月内处理超过</w:t>
      </w:r>
      <w:r w:rsidRPr="00AB60AA">
        <w:rPr>
          <w:rFonts w:asciiTheme="majorBidi" w:eastAsia="宋体" w:hAnsiTheme="majorBidi" w:cstheme="majorBidi" w:hint="eastAsia"/>
          <w:sz w:val="24"/>
          <w:szCs w:val="24"/>
        </w:rPr>
        <w:t>100</w:t>
      </w:r>
      <w:r w:rsidRPr="00AB60AA">
        <w:rPr>
          <w:rFonts w:asciiTheme="majorBidi" w:eastAsia="宋体" w:hAnsiTheme="majorBidi" w:cstheme="majorBidi" w:hint="eastAsia"/>
          <w:sz w:val="24"/>
          <w:szCs w:val="24"/>
        </w:rPr>
        <w:t>万人的个人信息；</w:t>
      </w:r>
      <w:r w:rsidRPr="00AB60AA">
        <w:rPr>
          <w:rFonts w:asciiTheme="majorBidi" w:eastAsia="宋体" w:hAnsiTheme="majorBidi" w:cstheme="majorBidi" w:hint="eastAsia"/>
          <w:sz w:val="24"/>
          <w:szCs w:val="24"/>
        </w:rPr>
        <w:t>3</w:t>
      </w:r>
      <w:r w:rsidRPr="00AB60AA">
        <w:rPr>
          <w:rFonts w:asciiTheme="majorBidi" w:eastAsia="宋体" w:hAnsiTheme="majorBidi" w:cstheme="majorBidi" w:hint="eastAsia"/>
          <w:sz w:val="24"/>
          <w:szCs w:val="24"/>
        </w:rPr>
        <w:t>）处理超过</w:t>
      </w:r>
      <w:r w:rsidRPr="00AB60AA">
        <w:rPr>
          <w:rFonts w:asciiTheme="majorBidi" w:eastAsia="宋体" w:hAnsiTheme="majorBidi" w:cstheme="majorBidi" w:hint="eastAsia"/>
          <w:sz w:val="24"/>
          <w:szCs w:val="24"/>
        </w:rPr>
        <w:t>10</w:t>
      </w:r>
      <w:r w:rsidRPr="00AB60AA">
        <w:rPr>
          <w:rFonts w:asciiTheme="majorBidi" w:eastAsia="宋体" w:hAnsiTheme="majorBidi" w:cstheme="majorBidi" w:hint="eastAsia"/>
          <w:sz w:val="24"/>
          <w:szCs w:val="24"/>
        </w:rPr>
        <w:t>万人的个人敏感信息的。近年来，在数据合</w:t>
      </w:r>
      <w:proofErr w:type="gramStart"/>
      <w:r w:rsidRPr="00AB60AA">
        <w:rPr>
          <w:rFonts w:asciiTheme="majorBidi" w:eastAsia="宋体" w:hAnsiTheme="majorBidi" w:cstheme="majorBidi" w:hint="eastAsia"/>
          <w:sz w:val="24"/>
          <w:szCs w:val="24"/>
        </w:rPr>
        <w:t>规</w:t>
      </w:r>
      <w:proofErr w:type="gramEnd"/>
      <w:r w:rsidRPr="00AB60AA">
        <w:rPr>
          <w:rFonts w:asciiTheme="majorBidi" w:eastAsia="宋体" w:hAnsiTheme="majorBidi" w:cstheme="majorBidi" w:hint="eastAsia"/>
          <w:sz w:val="24"/>
          <w:szCs w:val="24"/>
        </w:rPr>
        <w:t>和个人信息保护领域的法律法规和落地实践来看，处理</w:t>
      </w:r>
      <w:r w:rsidRPr="00AB60AA">
        <w:rPr>
          <w:rFonts w:asciiTheme="majorBidi" w:eastAsia="宋体" w:hAnsiTheme="majorBidi" w:cstheme="majorBidi" w:hint="eastAsia"/>
          <w:sz w:val="24"/>
          <w:szCs w:val="24"/>
        </w:rPr>
        <w:t>100</w:t>
      </w:r>
      <w:r w:rsidRPr="00AB60AA">
        <w:rPr>
          <w:rFonts w:asciiTheme="majorBidi" w:eastAsia="宋体" w:hAnsiTheme="majorBidi" w:cstheme="majorBidi" w:hint="eastAsia"/>
          <w:sz w:val="24"/>
          <w:szCs w:val="24"/>
        </w:rPr>
        <w:t>万人以上个人信息的个人信息处理者总在出现，例如</w:t>
      </w:r>
      <w:r w:rsidRPr="00AB60AA">
        <w:rPr>
          <w:rFonts w:asciiTheme="majorBidi" w:eastAsia="宋体" w:hAnsiTheme="majorBidi" w:cstheme="majorBidi" w:hint="eastAsia"/>
          <w:sz w:val="24"/>
          <w:szCs w:val="24"/>
        </w:rPr>
        <w:t>2022</w:t>
      </w:r>
      <w:r w:rsidRPr="00AB60AA">
        <w:rPr>
          <w:rFonts w:asciiTheme="majorBidi" w:eastAsia="宋体" w:hAnsiTheme="majorBidi" w:cstheme="majorBidi" w:hint="eastAsia"/>
          <w:sz w:val="24"/>
          <w:szCs w:val="24"/>
        </w:rPr>
        <w:t>年颁布实施的《</w:t>
      </w:r>
      <w:r w:rsidR="00010F12" w:rsidRPr="00010F12">
        <w:rPr>
          <w:rFonts w:asciiTheme="majorBidi" w:eastAsia="宋体" w:hAnsiTheme="majorBidi" w:cstheme="majorBidi" w:hint="eastAsia"/>
          <w:sz w:val="24"/>
          <w:szCs w:val="24"/>
        </w:rPr>
        <w:t>数据出境安全评估办法</w:t>
      </w:r>
      <w:r w:rsidRPr="00AB60AA">
        <w:rPr>
          <w:rFonts w:asciiTheme="majorBidi" w:eastAsia="宋体" w:hAnsiTheme="majorBidi" w:cstheme="majorBidi" w:hint="eastAsia"/>
          <w:sz w:val="24"/>
          <w:szCs w:val="24"/>
        </w:rPr>
        <w:t>》，规定适用数据出境安全评估的主体，除了关键信息基础设施运营者以外，还有处理</w:t>
      </w:r>
      <w:r w:rsidRPr="00AB60AA">
        <w:rPr>
          <w:rFonts w:asciiTheme="majorBidi" w:eastAsia="宋体" w:hAnsiTheme="majorBidi" w:cstheme="majorBidi" w:hint="eastAsia"/>
          <w:sz w:val="24"/>
          <w:szCs w:val="24"/>
        </w:rPr>
        <w:t>100</w:t>
      </w:r>
      <w:r w:rsidRPr="00AB60AA">
        <w:rPr>
          <w:rFonts w:asciiTheme="majorBidi" w:eastAsia="宋体" w:hAnsiTheme="majorBidi" w:cstheme="majorBidi" w:hint="eastAsia"/>
          <w:sz w:val="24"/>
          <w:szCs w:val="24"/>
        </w:rPr>
        <w:t>万人以上个人信息的数据处理者。</w:t>
      </w:r>
      <w:r w:rsidR="00592E62" w:rsidRPr="00AB60AA">
        <w:rPr>
          <w:rFonts w:asciiTheme="majorBidi" w:eastAsia="宋体" w:hAnsiTheme="majorBidi" w:cstheme="majorBidi" w:hint="eastAsia"/>
          <w:sz w:val="24"/>
          <w:szCs w:val="24"/>
        </w:rPr>
        <w:t>本次新规明确</w:t>
      </w:r>
      <w:r w:rsidR="00592E62" w:rsidRPr="00AB60AA">
        <w:rPr>
          <w:rFonts w:asciiTheme="majorBidi" w:eastAsia="宋体" w:hAnsiTheme="majorBidi" w:cstheme="majorBidi" w:hint="eastAsia"/>
          <w:sz w:val="24"/>
          <w:szCs w:val="24"/>
        </w:rPr>
        <w:t>100</w:t>
      </w:r>
      <w:r w:rsidR="00592E62" w:rsidRPr="00AB60AA">
        <w:rPr>
          <w:rFonts w:asciiTheme="majorBidi" w:eastAsia="宋体" w:hAnsiTheme="majorBidi" w:cstheme="majorBidi" w:hint="eastAsia"/>
          <w:sz w:val="24"/>
          <w:szCs w:val="24"/>
        </w:rPr>
        <w:t>万</w:t>
      </w:r>
      <w:r w:rsidR="00C21F3B" w:rsidRPr="00C21F3B">
        <w:rPr>
          <w:rFonts w:asciiTheme="majorBidi" w:eastAsia="宋体" w:hAnsiTheme="majorBidi" w:cstheme="majorBidi" w:hint="eastAsia"/>
          <w:sz w:val="24"/>
          <w:szCs w:val="24"/>
        </w:rPr>
        <w:t>以上个人信息</w:t>
      </w:r>
      <w:r w:rsidR="00592E62" w:rsidRPr="00AB60AA">
        <w:rPr>
          <w:rFonts w:asciiTheme="majorBidi" w:eastAsia="宋体" w:hAnsiTheme="majorBidi" w:cstheme="majorBidi" w:hint="eastAsia"/>
          <w:sz w:val="24"/>
          <w:szCs w:val="24"/>
        </w:rPr>
        <w:t>数量，符合</w:t>
      </w:r>
      <w:r w:rsidR="00D459DB" w:rsidRPr="00AB60AA">
        <w:rPr>
          <w:rFonts w:asciiTheme="majorBidi" w:eastAsia="宋体" w:hAnsiTheme="majorBidi" w:cstheme="majorBidi" w:hint="eastAsia"/>
          <w:sz w:val="24"/>
          <w:szCs w:val="24"/>
        </w:rPr>
        <w:t>业界预期。</w:t>
      </w:r>
    </w:p>
    <w:p w14:paraId="6683F07C" w14:textId="77777777" w:rsidR="007B4B5E" w:rsidRPr="00AB60AA" w:rsidRDefault="007B4B5E" w:rsidP="00DD1DB0">
      <w:pPr>
        <w:pStyle w:val="a9"/>
        <w:adjustRightInd w:val="0"/>
        <w:snapToGrid w:val="0"/>
        <w:spacing w:after="0" w:line="360" w:lineRule="auto"/>
        <w:ind w:firstLine="480"/>
        <w:jc w:val="both"/>
        <w:rPr>
          <w:rFonts w:asciiTheme="majorBidi" w:eastAsia="宋体" w:hAnsiTheme="majorBidi" w:cstheme="majorBidi"/>
          <w:sz w:val="24"/>
          <w:szCs w:val="24"/>
        </w:rPr>
      </w:pPr>
    </w:p>
    <w:p w14:paraId="0DD18AB3" w14:textId="7589872F" w:rsidR="007443D4" w:rsidRPr="00AB60AA" w:rsidRDefault="00914703" w:rsidP="00DD1DB0">
      <w:pPr>
        <w:pStyle w:val="1"/>
        <w:spacing w:before="0" w:after="0" w:line="360" w:lineRule="auto"/>
        <w:jc w:val="both"/>
        <w:rPr>
          <w:rFonts w:ascii="宋体" w:eastAsia="宋体" w:hAnsi="宋体" w:hint="eastAsia"/>
          <w:b/>
          <w:bCs/>
          <w:color w:val="auto"/>
          <w:sz w:val="24"/>
          <w:szCs w:val="24"/>
        </w:rPr>
      </w:pPr>
      <w:bookmarkStart w:id="9" w:name="_Toc191120376"/>
      <w:r w:rsidRPr="00AB60AA">
        <w:rPr>
          <w:rFonts w:ascii="宋体" w:eastAsia="宋体" w:hAnsi="宋体" w:hint="eastAsia"/>
          <w:b/>
          <w:bCs/>
          <w:color w:val="auto"/>
          <w:sz w:val="24"/>
          <w:szCs w:val="24"/>
        </w:rPr>
        <w:t>六、</w:t>
      </w:r>
      <w:r w:rsidR="00644722" w:rsidRPr="00AB60AA">
        <w:rPr>
          <w:rFonts w:ascii="宋体" w:eastAsia="宋体" w:hAnsi="宋体" w:hint="eastAsia"/>
          <w:b/>
          <w:bCs/>
          <w:color w:val="auto"/>
          <w:sz w:val="24"/>
          <w:szCs w:val="24"/>
        </w:rPr>
        <w:t>有没有发现，</w:t>
      </w:r>
      <w:r w:rsidR="000E59FE">
        <w:rPr>
          <w:rFonts w:ascii="宋体" w:eastAsia="宋体" w:hAnsi="宋体" w:hint="eastAsia"/>
          <w:b/>
          <w:bCs/>
          <w:color w:val="auto"/>
          <w:sz w:val="24"/>
          <w:szCs w:val="24"/>
        </w:rPr>
        <w:t>新规</w:t>
      </w:r>
      <w:r w:rsidR="007443D4" w:rsidRPr="00AB60AA">
        <w:rPr>
          <w:rFonts w:ascii="宋体" w:eastAsia="宋体" w:hAnsi="宋体" w:hint="eastAsia"/>
          <w:b/>
          <w:bCs/>
          <w:color w:val="auto"/>
          <w:sz w:val="24"/>
          <w:szCs w:val="24"/>
        </w:rPr>
        <w:t>附件</w:t>
      </w:r>
      <w:r w:rsidR="000E59FE">
        <w:rPr>
          <w:rFonts w:ascii="宋体" w:eastAsia="宋体" w:hAnsi="宋体" w:hint="eastAsia"/>
          <w:b/>
          <w:bCs/>
          <w:color w:val="auto"/>
          <w:sz w:val="24"/>
          <w:szCs w:val="24"/>
        </w:rPr>
        <w:t>的</w:t>
      </w:r>
      <w:r w:rsidR="00644722" w:rsidRPr="00AB60AA">
        <w:rPr>
          <w:rFonts w:ascii="宋体" w:eastAsia="宋体" w:hAnsi="宋体" w:hint="eastAsia"/>
          <w:b/>
          <w:bCs/>
          <w:color w:val="auto"/>
          <w:sz w:val="24"/>
          <w:szCs w:val="24"/>
        </w:rPr>
        <w:t>制定</w:t>
      </w:r>
      <w:r w:rsidR="007443D4" w:rsidRPr="00AB60AA">
        <w:rPr>
          <w:rFonts w:ascii="宋体" w:eastAsia="宋体" w:hAnsi="宋体" w:hint="eastAsia"/>
          <w:b/>
          <w:bCs/>
          <w:color w:val="auto"/>
          <w:sz w:val="24"/>
          <w:szCs w:val="24"/>
        </w:rPr>
        <w:t>依据变了</w:t>
      </w:r>
      <w:bookmarkEnd w:id="9"/>
    </w:p>
    <w:p w14:paraId="3AC29A6B" w14:textId="4EA19DA4" w:rsidR="007443D4" w:rsidRPr="00AB60AA" w:rsidRDefault="00A47154"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sz w:val="24"/>
          <w:szCs w:val="24"/>
        </w:rPr>
        <w:t>《个保合规审计办法（征）》</w:t>
      </w:r>
      <w:r w:rsidR="009C0499" w:rsidRPr="00AB60AA">
        <w:rPr>
          <w:rFonts w:asciiTheme="majorBidi" w:eastAsia="宋体" w:hAnsiTheme="majorBidi" w:cstheme="majorBidi" w:hint="eastAsia"/>
          <w:sz w:val="24"/>
          <w:szCs w:val="24"/>
        </w:rPr>
        <w:t>的</w:t>
      </w:r>
      <w:r w:rsidR="004A0C71" w:rsidRPr="00AB60AA">
        <w:rPr>
          <w:rFonts w:asciiTheme="majorBidi" w:eastAsia="宋体" w:hAnsiTheme="majorBidi" w:cstheme="majorBidi" w:hint="eastAsia"/>
          <w:sz w:val="24"/>
          <w:szCs w:val="24"/>
        </w:rPr>
        <w:t>附件</w:t>
      </w:r>
      <w:r w:rsidR="00D96BA4" w:rsidRPr="00AB60AA">
        <w:rPr>
          <w:rFonts w:asciiTheme="majorBidi" w:eastAsia="宋体" w:hAnsiTheme="majorBidi" w:cstheme="majorBidi" w:hint="eastAsia"/>
          <w:sz w:val="24"/>
          <w:szCs w:val="24"/>
        </w:rPr>
        <w:t>是</w:t>
      </w:r>
      <w:r w:rsidR="007A676C" w:rsidRPr="00AB60AA">
        <w:rPr>
          <w:rFonts w:asciiTheme="majorBidi" w:eastAsia="宋体" w:hAnsiTheme="majorBidi" w:cstheme="majorBidi" w:hint="eastAsia"/>
          <w:sz w:val="24"/>
          <w:szCs w:val="24"/>
        </w:rPr>
        <w:t>《</w:t>
      </w:r>
      <w:r w:rsidR="00D96BA4" w:rsidRPr="00AB60AA">
        <w:rPr>
          <w:rFonts w:asciiTheme="majorBidi" w:eastAsia="宋体" w:hAnsiTheme="majorBidi" w:cstheme="majorBidi" w:hint="eastAsia"/>
          <w:sz w:val="24"/>
          <w:szCs w:val="24"/>
        </w:rPr>
        <w:t>个人信息保护合规审计参考要点</w:t>
      </w:r>
      <w:r w:rsidR="007A676C" w:rsidRPr="00AB60AA">
        <w:rPr>
          <w:rFonts w:asciiTheme="majorBidi" w:eastAsia="宋体" w:hAnsiTheme="majorBidi" w:cstheme="majorBidi" w:hint="eastAsia"/>
          <w:sz w:val="24"/>
          <w:szCs w:val="24"/>
        </w:rPr>
        <w:t>》</w:t>
      </w:r>
      <w:r w:rsidR="004A0C71" w:rsidRPr="00AB60AA">
        <w:rPr>
          <w:rFonts w:asciiTheme="majorBidi" w:eastAsia="宋体" w:hAnsiTheme="majorBidi" w:cstheme="majorBidi" w:hint="eastAsia"/>
          <w:sz w:val="24"/>
          <w:szCs w:val="24"/>
        </w:rPr>
        <w:t>，</w:t>
      </w:r>
      <w:r w:rsidR="009C0499" w:rsidRPr="00AB60AA">
        <w:rPr>
          <w:rFonts w:asciiTheme="majorBidi" w:eastAsia="宋体" w:hAnsiTheme="majorBidi" w:cstheme="majorBidi" w:hint="eastAsia"/>
          <w:sz w:val="24"/>
          <w:szCs w:val="24"/>
        </w:rPr>
        <w:t>《个保合规审计办法》的</w:t>
      </w:r>
      <w:r w:rsidR="004A0C71" w:rsidRPr="00AB60AA">
        <w:rPr>
          <w:rFonts w:asciiTheme="majorBidi" w:eastAsia="宋体" w:hAnsiTheme="majorBidi" w:cstheme="majorBidi" w:hint="eastAsia"/>
          <w:sz w:val="24"/>
          <w:szCs w:val="24"/>
        </w:rPr>
        <w:t>附件</w:t>
      </w:r>
      <w:r w:rsidR="00845EA0">
        <w:rPr>
          <w:rFonts w:asciiTheme="majorBidi" w:eastAsia="宋体" w:hAnsiTheme="majorBidi" w:cstheme="majorBidi" w:hint="eastAsia"/>
          <w:sz w:val="24"/>
          <w:szCs w:val="24"/>
        </w:rPr>
        <w:t>是</w:t>
      </w:r>
      <w:r w:rsidR="009C0499" w:rsidRPr="00AB60AA">
        <w:rPr>
          <w:rFonts w:asciiTheme="majorBidi" w:eastAsia="宋体" w:hAnsiTheme="majorBidi" w:cstheme="majorBidi" w:hint="eastAsia"/>
          <w:sz w:val="24"/>
          <w:szCs w:val="24"/>
        </w:rPr>
        <w:t>《个人信息保护合规审计指引》</w:t>
      </w:r>
      <w:r w:rsidR="00845EA0">
        <w:rPr>
          <w:rFonts w:asciiTheme="majorBidi" w:eastAsia="宋体" w:hAnsiTheme="majorBidi" w:cstheme="majorBidi" w:hint="eastAsia"/>
          <w:sz w:val="24"/>
          <w:szCs w:val="24"/>
        </w:rPr>
        <w:t>（附件名称变了，提示一下）</w:t>
      </w:r>
      <w:r w:rsidR="004A0C71" w:rsidRPr="00AB60AA">
        <w:rPr>
          <w:rFonts w:asciiTheme="majorBidi" w:eastAsia="宋体" w:hAnsiTheme="majorBidi" w:cstheme="majorBidi" w:hint="eastAsia"/>
          <w:sz w:val="24"/>
          <w:szCs w:val="24"/>
        </w:rPr>
        <w:t>。</w:t>
      </w:r>
    </w:p>
    <w:p w14:paraId="4D903209" w14:textId="7F2D110B" w:rsidR="007A676C" w:rsidRPr="00AB60AA" w:rsidRDefault="00450EAE"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从</w:t>
      </w:r>
      <w:r w:rsidR="00A57041">
        <w:rPr>
          <w:rFonts w:asciiTheme="majorBidi" w:eastAsia="宋体" w:hAnsiTheme="majorBidi" w:cstheme="majorBidi" w:hint="eastAsia"/>
          <w:sz w:val="24"/>
          <w:szCs w:val="24"/>
        </w:rPr>
        <w:t>《审计参考要点（征）》</w:t>
      </w:r>
      <w:r w:rsidRPr="00AB60AA">
        <w:rPr>
          <w:rFonts w:asciiTheme="majorBidi" w:eastAsia="宋体" w:hAnsiTheme="majorBidi" w:cstheme="majorBidi" w:hint="eastAsia"/>
          <w:sz w:val="24"/>
          <w:szCs w:val="24"/>
        </w:rPr>
        <w:t>到</w:t>
      </w:r>
      <w:r w:rsidR="007A676C" w:rsidRPr="00AB60AA">
        <w:rPr>
          <w:rFonts w:asciiTheme="majorBidi" w:eastAsia="宋体" w:hAnsiTheme="majorBidi" w:cstheme="majorBidi" w:hint="eastAsia"/>
          <w:sz w:val="24"/>
          <w:szCs w:val="24"/>
        </w:rPr>
        <w:t>《审计指引》</w:t>
      </w:r>
      <w:r w:rsidRPr="00AB60AA">
        <w:rPr>
          <w:rFonts w:asciiTheme="majorBidi" w:eastAsia="宋体" w:hAnsiTheme="majorBidi" w:cstheme="majorBidi" w:hint="eastAsia"/>
          <w:sz w:val="24"/>
          <w:szCs w:val="24"/>
        </w:rPr>
        <w:t>的变化</w:t>
      </w:r>
      <w:r w:rsidR="007A676C" w:rsidRPr="00AB60AA">
        <w:rPr>
          <w:rFonts w:asciiTheme="majorBidi" w:eastAsia="宋体" w:hAnsiTheme="majorBidi" w:cstheme="majorBidi" w:hint="eastAsia"/>
          <w:sz w:val="24"/>
          <w:szCs w:val="24"/>
        </w:rPr>
        <w:t>，首先值得关注的是制定依据。</w:t>
      </w:r>
      <w:r w:rsidR="00A57041">
        <w:rPr>
          <w:rFonts w:asciiTheme="majorBidi" w:eastAsia="宋体" w:hAnsiTheme="majorBidi" w:cstheme="majorBidi" w:hint="eastAsia"/>
          <w:sz w:val="24"/>
          <w:szCs w:val="24"/>
        </w:rPr>
        <w:t>《审计参考要点（征）》</w:t>
      </w:r>
      <w:r w:rsidR="007A676C" w:rsidRPr="00AB60AA">
        <w:rPr>
          <w:rFonts w:asciiTheme="majorBidi" w:eastAsia="宋体" w:hAnsiTheme="majorBidi" w:cstheme="majorBidi" w:hint="eastAsia"/>
          <w:sz w:val="24"/>
          <w:szCs w:val="24"/>
        </w:rPr>
        <w:t>的制定依据是“《中华人民共和国个人信息保护法》等法律、行政法规和</w:t>
      </w:r>
      <w:r w:rsidR="007A676C" w:rsidRPr="00AB60AA">
        <w:rPr>
          <w:rFonts w:asciiTheme="majorBidi" w:eastAsia="宋体" w:hAnsiTheme="majorBidi" w:cstheme="majorBidi" w:hint="eastAsia"/>
          <w:b/>
          <w:bCs/>
          <w:sz w:val="24"/>
          <w:szCs w:val="24"/>
          <w:u w:val="single"/>
        </w:rPr>
        <w:t>国家标准的强制性要求</w:t>
      </w:r>
      <w:r w:rsidR="007A676C" w:rsidRPr="00AB60AA">
        <w:rPr>
          <w:rFonts w:asciiTheme="majorBidi" w:eastAsia="宋体" w:hAnsiTheme="majorBidi" w:cstheme="majorBidi" w:hint="eastAsia"/>
          <w:sz w:val="24"/>
          <w:szCs w:val="24"/>
        </w:rPr>
        <w:t>”</w:t>
      </w:r>
      <w:r w:rsidR="007A676C" w:rsidRPr="00AB60AA">
        <w:rPr>
          <w:rStyle w:val="af0"/>
          <w:rFonts w:asciiTheme="majorBidi" w:eastAsia="宋体" w:hAnsiTheme="majorBidi" w:cstheme="majorBidi"/>
          <w:sz w:val="24"/>
          <w:szCs w:val="24"/>
        </w:rPr>
        <w:footnoteReference w:id="6"/>
      </w:r>
      <w:r w:rsidR="007A676C" w:rsidRPr="00AB60AA">
        <w:rPr>
          <w:rFonts w:asciiTheme="majorBidi" w:eastAsia="宋体" w:hAnsiTheme="majorBidi" w:cstheme="majorBidi" w:hint="eastAsia"/>
          <w:sz w:val="24"/>
          <w:szCs w:val="24"/>
        </w:rPr>
        <w:t>，而《审计指引》的制定依据是“《中华人民共和国个人信息保护法》、</w:t>
      </w:r>
      <w:r w:rsidR="007A676C" w:rsidRPr="00AB60AA">
        <w:rPr>
          <w:rFonts w:asciiTheme="majorBidi" w:eastAsia="宋体" w:hAnsiTheme="majorBidi" w:cstheme="majorBidi" w:hint="eastAsia"/>
          <w:b/>
          <w:bCs/>
          <w:sz w:val="24"/>
          <w:szCs w:val="24"/>
          <w:u w:val="single"/>
        </w:rPr>
        <w:t>《网络数据安全管理条例》</w:t>
      </w:r>
      <w:r w:rsidR="007A676C" w:rsidRPr="00AB60AA">
        <w:rPr>
          <w:rFonts w:asciiTheme="majorBidi" w:eastAsia="宋体" w:hAnsiTheme="majorBidi" w:cstheme="majorBidi" w:hint="eastAsia"/>
          <w:sz w:val="24"/>
          <w:szCs w:val="24"/>
        </w:rPr>
        <w:t>等</w:t>
      </w:r>
      <w:r w:rsidR="007A676C" w:rsidRPr="00AB60AA">
        <w:rPr>
          <w:rFonts w:asciiTheme="majorBidi" w:eastAsia="宋体" w:hAnsiTheme="majorBidi" w:cstheme="majorBidi" w:hint="eastAsia"/>
          <w:b/>
          <w:bCs/>
          <w:sz w:val="24"/>
          <w:szCs w:val="24"/>
          <w:u w:val="single"/>
        </w:rPr>
        <w:t>法律、</w:t>
      </w:r>
      <w:r w:rsidR="007A676C" w:rsidRPr="00AB60AA">
        <w:rPr>
          <w:rFonts w:asciiTheme="majorBidi" w:eastAsia="宋体" w:hAnsiTheme="majorBidi" w:cstheme="majorBidi" w:hint="eastAsia"/>
          <w:b/>
          <w:bCs/>
          <w:sz w:val="24"/>
          <w:szCs w:val="24"/>
          <w:u w:val="single"/>
        </w:rPr>
        <w:lastRenderedPageBreak/>
        <w:t>行政法规</w:t>
      </w:r>
      <w:r w:rsidR="007A676C" w:rsidRPr="00AB60AA">
        <w:rPr>
          <w:rFonts w:asciiTheme="majorBidi" w:eastAsia="宋体" w:hAnsiTheme="majorBidi" w:cstheme="majorBidi" w:hint="eastAsia"/>
          <w:sz w:val="24"/>
          <w:szCs w:val="24"/>
        </w:rPr>
        <w:t>”。关于</w:t>
      </w:r>
      <w:r w:rsidR="00C30D94" w:rsidRPr="00C30D94">
        <w:rPr>
          <w:rFonts w:asciiTheme="majorBidi" w:eastAsia="宋体" w:hAnsiTheme="majorBidi" w:cstheme="majorBidi" w:hint="eastAsia"/>
          <w:sz w:val="24"/>
          <w:szCs w:val="24"/>
        </w:rPr>
        <w:t>《网数条例》</w:t>
      </w:r>
      <w:r w:rsidR="007A676C" w:rsidRPr="00AB60AA">
        <w:rPr>
          <w:rFonts w:asciiTheme="majorBidi" w:eastAsia="宋体" w:hAnsiTheme="majorBidi" w:cstheme="majorBidi" w:hint="eastAsia"/>
          <w:sz w:val="24"/>
          <w:szCs w:val="24"/>
        </w:rPr>
        <w:t>的新增，是因为</w:t>
      </w:r>
      <w:r w:rsidR="00C30D94" w:rsidRPr="00C30D94">
        <w:rPr>
          <w:rFonts w:asciiTheme="majorBidi" w:eastAsia="宋体" w:hAnsiTheme="majorBidi" w:cstheme="majorBidi" w:hint="eastAsia"/>
          <w:sz w:val="24"/>
          <w:szCs w:val="24"/>
        </w:rPr>
        <w:t>《网数条例》</w:t>
      </w:r>
      <w:r w:rsidRPr="00AB60AA">
        <w:rPr>
          <w:rFonts w:asciiTheme="majorBidi" w:eastAsia="宋体" w:hAnsiTheme="majorBidi" w:cstheme="majorBidi" w:hint="eastAsia"/>
          <w:sz w:val="24"/>
          <w:szCs w:val="24"/>
        </w:rPr>
        <w:t>在</w:t>
      </w:r>
      <w:r w:rsidR="00A57041">
        <w:rPr>
          <w:rFonts w:asciiTheme="majorBidi" w:eastAsia="宋体" w:hAnsiTheme="majorBidi" w:cstheme="majorBidi" w:hint="eastAsia"/>
          <w:sz w:val="24"/>
          <w:szCs w:val="24"/>
        </w:rPr>
        <w:t>《审计参考要点（征）》</w:t>
      </w:r>
      <w:r w:rsidR="007A676C" w:rsidRPr="00AB60AA">
        <w:rPr>
          <w:rFonts w:asciiTheme="majorBidi" w:eastAsia="宋体" w:hAnsiTheme="majorBidi" w:cstheme="majorBidi" w:hint="eastAsia"/>
          <w:sz w:val="24"/>
          <w:szCs w:val="24"/>
        </w:rPr>
        <w:t>征求意见时尚未发布，而到《审计指引》发布时，作为个人信息保护领域重要的行政法规，已</w:t>
      </w:r>
      <w:r w:rsidRPr="00AB60AA">
        <w:rPr>
          <w:rFonts w:asciiTheme="majorBidi" w:eastAsia="宋体" w:hAnsiTheme="majorBidi" w:cstheme="majorBidi" w:hint="eastAsia"/>
          <w:sz w:val="24"/>
          <w:szCs w:val="24"/>
        </w:rPr>
        <w:t>正式</w:t>
      </w:r>
      <w:r w:rsidR="007A676C" w:rsidRPr="00AB60AA">
        <w:rPr>
          <w:rFonts w:asciiTheme="majorBidi" w:eastAsia="宋体" w:hAnsiTheme="majorBidi" w:cstheme="majorBidi" w:hint="eastAsia"/>
          <w:sz w:val="24"/>
          <w:szCs w:val="24"/>
        </w:rPr>
        <w:t>施行的</w:t>
      </w:r>
      <w:r w:rsidR="00C30D94" w:rsidRPr="00C30D94">
        <w:rPr>
          <w:rFonts w:asciiTheme="majorBidi" w:eastAsia="宋体" w:hAnsiTheme="majorBidi" w:cstheme="majorBidi" w:hint="eastAsia"/>
          <w:sz w:val="24"/>
          <w:szCs w:val="24"/>
        </w:rPr>
        <w:t>《网数条例》</w:t>
      </w:r>
      <w:r w:rsidR="007A676C" w:rsidRPr="00AB60AA">
        <w:rPr>
          <w:rFonts w:asciiTheme="majorBidi" w:eastAsia="宋体" w:hAnsiTheme="majorBidi" w:cstheme="majorBidi" w:hint="eastAsia"/>
          <w:sz w:val="24"/>
          <w:szCs w:val="24"/>
        </w:rPr>
        <w:t>自然增加其中，</w:t>
      </w:r>
      <w:r w:rsidRPr="00AB60AA">
        <w:rPr>
          <w:rFonts w:asciiTheme="majorBidi" w:eastAsia="宋体" w:hAnsiTheme="majorBidi" w:cstheme="majorBidi" w:hint="eastAsia"/>
          <w:sz w:val="24"/>
          <w:szCs w:val="24"/>
        </w:rPr>
        <w:t>成为</w:t>
      </w:r>
      <w:r w:rsidR="007A676C" w:rsidRPr="00AB60AA">
        <w:rPr>
          <w:rFonts w:asciiTheme="majorBidi" w:eastAsia="宋体" w:hAnsiTheme="majorBidi" w:cstheme="majorBidi" w:hint="eastAsia"/>
          <w:sz w:val="24"/>
          <w:szCs w:val="24"/>
        </w:rPr>
        <w:t>重要制定依据。但</w:t>
      </w:r>
      <w:r w:rsidRPr="00AB60AA">
        <w:rPr>
          <w:rFonts w:asciiTheme="majorBidi" w:eastAsia="宋体" w:hAnsiTheme="majorBidi" w:cstheme="majorBidi" w:hint="eastAsia"/>
          <w:sz w:val="24"/>
          <w:szCs w:val="24"/>
        </w:rPr>
        <w:t>细心的读者可以发现，</w:t>
      </w:r>
      <w:r w:rsidR="00A57041">
        <w:rPr>
          <w:rFonts w:asciiTheme="majorBidi" w:eastAsia="宋体" w:hAnsiTheme="majorBidi" w:cstheme="majorBidi" w:hint="eastAsia"/>
          <w:sz w:val="24"/>
          <w:szCs w:val="24"/>
        </w:rPr>
        <w:t>《审计参考要点（征）》</w:t>
      </w:r>
      <w:r w:rsidRPr="00AB60AA">
        <w:rPr>
          <w:rFonts w:asciiTheme="majorBidi" w:eastAsia="宋体" w:hAnsiTheme="majorBidi" w:cstheme="majorBidi" w:hint="eastAsia"/>
          <w:sz w:val="24"/>
          <w:szCs w:val="24"/>
        </w:rPr>
        <w:t>的制定依据“</w:t>
      </w:r>
      <w:r w:rsidRPr="00AB60AA">
        <w:rPr>
          <w:rFonts w:asciiTheme="majorBidi" w:eastAsia="宋体" w:hAnsiTheme="majorBidi" w:cstheme="majorBidi" w:hint="eastAsia"/>
          <w:b/>
          <w:bCs/>
          <w:sz w:val="24"/>
          <w:szCs w:val="24"/>
          <w:u w:val="single"/>
        </w:rPr>
        <w:t>国家标准的强制性要求</w:t>
      </w:r>
      <w:r w:rsidRPr="00AB60AA">
        <w:rPr>
          <w:rFonts w:asciiTheme="majorBidi" w:eastAsia="宋体" w:hAnsiTheme="majorBidi" w:cstheme="majorBidi" w:hint="eastAsia"/>
          <w:sz w:val="24"/>
          <w:szCs w:val="24"/>
        </w:rPr>
        <w:t>”在《审计指引》中不见了。</w:t>
      </w:r>
    </w:p>
    <w:p w14:paraId="2CA05DAC" w14:textId="1E89F08C" w:rsidR="00644722" w:rsidRDefault="00450EAE" w:rsidP="00DD1DB0">
      <w:pPr>
        <w:pStyle w:val="a9"/>
        <w:adjustRightInd w:val="0"/>
        <w:snapToGrid w:val="0"/>
        <w:spacing w:after="0" w:line="360" w:lineRule="auto"/>
        <w:ind w:firstLine="480"/>
        <w:jc w:val="both"/>
        <w:rPr>
          <w:rFonts w:asciiTheme="majorBidi" w:eastAsia="宋体" w:hAnsiTheme="majorBidi" w:cstheme="majorBidi"/>
          <w:sz w:val="24"/>
          <w:szCs w:val="24"/>
        </w:rPr>
      </w:pPr>
      <w:r w:rsidRPr="00AB60AA">
        <w:rPr>
          <w:rFonts w:asciiTheme="majorBidi" w:eastAsia="宋体" w:hAnsiTheme="majorBidi" w:cstheme="majorBidi" w:hint="eastAsia"/>
          <w:sz w:val="24"/>
          <w:szCs w:val="24"/>
        </w:rPr>
        <w:t>其实，在《个保法》第</w:t>
      </w:r>
      <w:r w:rsidR="00194C82">
        <w:rPr>
          <w:rFonts w:asciiTheme="majorBidi" w:eastAsia="宋体" w:hAnsiTheme="majorBidi" w:cstheme="majorBidi" w:hint="eastAsia"/>
          <w:sz w:val="24"/>
          <w:szCs w:val="24"/>
        </w:rPr>
        <w:t>五十四</w:t>
      </w:r>
      <w:r w:rsidRPr="00AB60AA">
        <w:rPr>
          <w:rFonts w:asciiTheme="majorBidi" w:eastAsia="宋体" w:hAnsiTheme="majorBidi" w:cstheme="majorBidi" w:hint="eastAsia"/>
          <w:sz w:val="24"/>
          <w:szCs w:val="24"/>
        </w:rPr>
        <w:t>条规定中，法定义务已写明“个人信息处理者应当定期对其处理个人信息</w:t>
      </w:r>
      <w:r w:rsidRPr="00AB60AA">
        <w:rPr>
          <w:rFonts w:asciiTheme="majorBidi" w:eastAsia="宋体" w:hAnsiTheme="majorBidi" w:cstheme="majorBidi" w:hint="eastAsia"/>
          <w:b/>
          <w:bCs/>
          <w:sz w:val="24"/>
          <w:szCs w:val="24"/>
          <w:u w:val="single"/>
        </w:rPr>
        <w:t>遵守法律、行政法规的情况</w:t>
      </w:r>
      <w:r w:rsidRPr="00AB60AA">
        <w:rPr>
          <w:rFonts w:asciiTheme="majorBidi" w:eastAsia="宋体" w:hAnsiTheme="majorBidi" w:cstheme="majorBidi" w:hint="eastAsia"/>
          <w:sz w:val="24"/>
          <w:szCs w:val="24"/>
        </w:rPr>
        <w:t>进行合规审计”</w:t>
      </w:r>
      <w:r w:rsidR="00812B99">
        <w:rPr>
          <w:rFonts w:asciiTheme="majorBidi" w:eastAsia="宋体" w:hAnsiTheme="majorBidi" w:cstheme="majorBidi" w:hint="eastAsia"/>
          <w:sz w:val="24"/>
          <w:szCs w:val="24"/>
        </w:rPr>
        <w:t>，没有“等”字</w:t>
      </w:r>
      <w:r w:rsidRPr="00AB60AA">
        <w:rPr>
          <w:rFonts w:asciiTheme="majorBidi" w:eastAsia="宋体" w:hAnsiTheme="majorBidi" w:cstheme="majorBidi" w:hint="eastAsia"/>
          <w:sz w:val="24"/>
          <w:szCs w:val="24"/>
        </w:rPr>
        <w:t>。</w:t>
      </w:r>
      <w:r w:rsidR="002D0219">
        <w:rPr>
          <w:rFonts w:asciiTheme="majorBidi" w:eastAsia="宋体" w:hAnsiTheme="majorBidi" w:cstheme="majorBidi" w:hint="eastAsia"/>
          <w:sz w:val="24"/>
          <w:szCs w:val="24"/>
        </w:rPr>
        <w:t>在征求意见稿阶段，将</w:t>
      </w:r>
      <w:r w:rsidR="005E44EA" w:rsidRPr="00AB60AA">
        <w:rPr>
          <w:rFonts w:asciiTheme="majorBidi" w:eastAsia="宋体" w:hAnsiTheme="majorBidi" w:cstheme="majorBidi" w:hint="eastAsia"/>
          <w:sz w:val="24"/>
          <w:szCs w:val="24"/>
        </w:rPr>
        <w:t>强制性国标作为制定依据之一，受到了诸多关注。</w:t>
      </w:r>
      <w:r w:rsidR="00A57041">
        <w:rPr>
          <w:rFonts w:asciiTheme="majorBidi" w:eastAsia="宋体" w:hAnsiTheme="majorBidi" w:cstheme="majorBidi" w:hint="eastAsia"/>
          <w:sz w:val="24"/>
          <w:szCs w:val="24"/>
        </w:rPr>
        <w:t>而</w:t>
      </w:r>
      <w:r w:rsidR="005E44EA" w:rsidRPr="00AB60AA">
        <w:rPr>
          <w:rFonts w:asciiTheme="majorBidi" w:eastAsia="宋体" w:hAnsiTheme="majorBidi" w:cstheme="majorBidi" w:hint="eastAsia"/>
          <w:sz w:val="24"/>
          <w:szCs w:val="24"/>
        </w:rPr>
        <w:t>在</w:t>
      </w:r>
      <w:r w:rsidR="002D0219">
        <w:rPr>
          <w:rFonts w:asciiTheme="majorBidi" w:eastAsia="宋体" w:hAnsiTheme="majorBidi" w:cstheme="majorBidi" w:hint="eastAsia"/>
          <w:sz w:val="24"/>
          <w:szCs w:val="24"/>
        </w:rPr>
        <w:t>此次正式发布的新规</w:t>
      </w:r>
      <w:r w:rsidR="005E44EA" w:rsidRPr="00AB60AA">
        <w:rPr>
          <w:rFonts w:asciiTheme="majorBidi" w:eastAsia="宋体" w:hAnsiTheme="majorBidi" w:cstheme="majorBidi" w:hint="eastAsia"/>
          <w:sz w:val="24"/>
          <w:szCs w:val="24"/>
        </w:rPr>
        <w:t>附件《</w:t>
      </w:r>
      <w:r w:rsidR="00A57041">
        <w:rPr>
          <w:rFonts w:asciiTheme="majorBidi" w:eastAsia="宋体" w:hAnsiTheme="majorBidi" w:cstheme="majorBidi" w:hint="eastAsia"/>
          <w:sz w:val="24"/>
          <w:szCs w:val="24"/>
        </w:rPr>
        <w:t>审计</w:t>
      </w:r>
      <w:r w:rsidR="005E44EA" w:rsidRPr="00AB60AA">
        <w:rPr>
          <w:rFonts w:asciiTheme="majorBidi" w:eastAsia="宋体" w:hAnsiTheme="majorBidi" w:cstheme="majorBidi" w:hint="eastAsia"/>
          <w:sz w:val="24"/>
          <w:szCs w:val="24"/>
        </w:rPr>
        <w:t>指引》中，制定依据已经</w:t>
      </w:r>
      <w:r w:rsidR="00812B99">
        <w:rPr>
          <w:rFonts w:asciiTheme="majorBidi" w:eastAsia="宋体" w:hAnsiTheme="majorBidi" w:cstheme="majorBidi" w:hint="eastAsia"/>
          <w:sz w:val="24"/>
          <w:szCs w:val="24"/>
        </w:rPr>
        <w:t>回归</w:t>
      </w:r>
      <w:r w:rsidR="005E44EA" w:rsidRPr="00AB60AA">
        <w:rPr>
          <w:rFonts w:asciiTheme="majorBidi" w:eastAsia="宋体" w:hAnsiTheme="majorBidi" w:cstheme="majorBidi" w:hint="eastAsia"/>
          <w:sz w:val="24"/>
          <w:szCs w:val="24"/>
        </w:rPr>
        <w:t>为</w:t>
      </w:r>
      <w:r w:rsidR="00812B99">
        <w:rPr>
          <w:rFonts w:asciiTheme="majorBidi" w:eastAsia="宋体" w:hAnsiTheme="majorBidi" w:cstheme="majorBidi" w:hint="eastAsia"/>
          <w:sz w:val="24"/>
          <w:szCs w:val="24"/>
        </w:rPr>
        <w:t>与</w:t>
      </w:r>
      <w:r w:rsidR="005E44EA" w:rsidRPr="00AB60AA">
        <w:rPr>
          <w:rFonts w:asciiTheme="majorBidi" w:eastAsia="宋体" w:hAnsiTheme="majorBidi" w:cstheme="majorBidi" w:hint="eastAsia"/>
          <w:sz w:val="24"/>
          <w:szCs w:val="24"/>
        </w:rPr>
        <w:t>《个保法》第</w:t>
      </w:r>
      <w:r w:rsidR="00194C82">
        <w:rPr>
          <w:rFonts w:asciiTheme="majorBidi" w:eastAsia="宋体" w:hAnsiTheme="majorBidi" w:cstheme="majorBidi" w:hint="eastAsia"/>
          <w:sz w:val="24"/>
          <w:szCs w:val="24"/>
        </w:rPr>
        <w:t>五十四</w:t>
      </w:r>
      <w:r w:rsidR="005E44EA" w:rsidRPr="00AB60AA">
        <w:rPr>
          <w:rFonts w:asciiTheme="majorBidi" w:eastAsia="宋体" w:hAnsiTheme="majorBidi" w:cstheme="majorBidi" w:hint="eastAsia"/>
          <w:sz w:val="24"/>
          <w:szCs w:val="24"/>
        </w:rPr>
        <w:t>条一致的</w:t>
      </w:r>
      <w:r w:rsidR="00812B99">
        <w:rPr>
          <w:rFonts w:asciiTheme="majorBidi" w:eastAsia="宋体" w:hAnsiTheme="majorBidi" w:cstheme="majorBidi" w:hint="eastAsia"/>
          <w:sz w:val="24"/>
          <w:szCs w:val="24"/>
        </w:rPr>
        <w:t>“遵守法律、行政法规的情形”的</w:t>
      </w:r>
      <w:r w:rsidR="005E44EA" w:rsidRPr="00AB60AA">
        <w:rPr>
          <w:rFonts w:asciiTheme="majorBidi" w:eastAsia="宋体" w:hAnsiTheme="majorBidi" w:cstheme="majorBidi" w:hint="eastAsia"/>
          <w:sz w:val="24"/>
          <w:szCs w:val="24"/>
        </w:rPr>
        <w:t>表述。</w:t>
      </w:r>
    </w:p>
    <w:p w14:paraId="713A025E" w14:textId="77E2B270" w:rsidR="004A0C71" w:rsidRPr="00AB60AA" w:rsidRDefault="00A57041" w:rsidP="00DD1DB0">
      <w:pPr>
        <w:pStyle w:val="a9"/>
        <w:adjustRightInd w:val="0"/>
        <w:snapToGrid w:val="0"/>
        <w:spacing w:after="0" w:line="360" w:lineRule="auto"/>
        <w:ind w:firstLine="480"/>
        <w:jc w:val="both"/>
        <w:rPr>
          <w:rFonts w:asciiTheme="majorBidi" w:eastAsia="宋体" w:hAnsiTheme="majorBidi" w:cstheme="majorBidi"/>
          <w:sz w:val="24"/>
          <w:szCs w:val="24"/>
        </w:rPr>
      </w:pPr>
      <w:r>
        <w:rPr>
          <w:rFonts w:asciiTheme="majorBidi" w:eastAsia="宋体" w:hAnsiTheme="majorBidi" w:cstheme="majorBidi" w:hint="eastAsia"/>
          <w:sz w:val="24"/>
          <w:szCs w:val="24"/>
        </w:rPr>
        <w:t>但</w:t>
      </w:r>
      <w:r w:rsidR="003A1FAB">
        <w:rPr>
          <w:rFonts w:asciiTheme="majorBidi" w:eastAsia="宋体" w:hAnsiTheme="majorBidi" w:cstheme="majorBidi" w:hint="eastAsia"/>
          <w:sz w:val="24"/>
          <w:szCs w:val="24"/>
        </w:rPr>
        <w:t>有目共睹</w:t>
      </w:r>
      <w:r w:rsidR="002D0219">
        <w:rPr>
          <w:rFonts w:asciiTheme="majorBidi" w:eastAsia="宋体" w:hAnsiTheme="majorBidi" w:cstheme="majorBidi" w:hint="eastAsia"/>
          <w:sz w:val="24"/>
          <w:szCs w:val="24"/>
        </w:rPr>
        <w:t>，</w:t>
      </w:r>
      <w:r w:rsidR="002D0219" w:rsidRPr="00AB60AA">
        <w:rPr>
          <w:rFonts w:asciiTheme="majorBidi" w:eastAsia="宋体" w:hAnsiTheme="majorBidi" w:cstheme="majorBidi" w:hint="eastAsia"/>
          <w:sz w:val="24"/>
          <w:szCs w:val="24"/>
        </w:rPr>
        <w:t>在我国个人信息保护的落地实践中，</w:t>
      </w:r>
      <w:r w:rsidR="0025129E">
        <w:rPr>
          <w:rFonts w:asciiTheme="majorBidi" w:eastAsia="宋体" w:hAnsiTheme="majorBidi" w:cstheme="majorBidi" w:hint="eastAsia"/>
          <w:sz w:val="24"/>
          <w:szCs w:val="24"/>
        </w:rPr>
        <w:t>一些</w:t>
      </w:r>
      <w:r w:rsidR="00D1732C">
        <w:rPr>
          <w:rFonts w:asciiTheme="majorBidi" w:eastAsia="宋体" w:hAnsiTheme="majorBidi" w:cstheme="majorBidi" w:hint="eastAsia"/>
          <w:sz w:val="24"/>
          <w:szCs w:val="24"/>
        </w:rPr>
        <w:t>虽非强制性、但实践中</w:t>
      </w:r>
      <w:r w:rsidR="0025129E">
        <w:rPr>
          <w:rFonts w:asciiTheme="majorBidi" w:eastAsia="宋体" w:hAnsiTheme="majorBidi" w:cstheme="majorBidi" w:hint="eastAsia"/>
          <w:sz w:val="24"/>
          <w:szCs w:val="24"/>
        </w:rPr>
        <w:t>被广泛认可、</w:t>
      </w:r>
      <w:r w:rsidR="00D1732C">
        <w:rPr>
          <w:rFonts w:asciiTheme="majorBidi" w:eastAsia="宋体" w:hAnsiTheme="majorBidi" w:cstheme="majorBidi" w:hint="eastAsia"/>
          <w:sz w:val="24"/>
          <w:szCs w:val="24"/>
        </w:rPr>
        <w:t>甚至</w:t>
      </w:r>
      <w:r w:rsidR="0025129E">
        <w:rPr>
          <w:rFonts w:asciiTheme="majorBidi" w:eastAsia="宋体" w:hAnsiTheme="majorBidi" w:cstheme="majorBidi" w:hint="eastAsia"/>
          <w:sz w:val="24"/>
          <w:szCs w:val="24"/>
        </w:rPr>
        <w:t>成为行业共识的</w:t>
      </w:r>
      <w:r w:rsidR="002D0219" w:rsidRPr="00AB60AA">
        <w:rPr>
          <w:rFonts w:asciiTheme="majorBidi" w:eastAsia="宋体" w:hAnsiTheme="majorBidi" w:cstheme="majorBidi" w:hint="eastAsia"/>
          <w:sz w:val="24"/>
          <w:szCs w:val="24"/>
        </w:rPr>
        <w:t>国家标准</w:t>
      </w:r>
      <w:r w:rsidR="002D0219">
        <w:rPr>
          <w:rFonts w:asciiTheme="majorBidi" w:eastAsia="宋体" w:hAnsiTheme="majorBidi" w:cstheme="majorBidi" w:hint="eastAsia"/>
          <w:sz w:val="24"/>
          <w:szCs w:val="24"/>
        </w:rPr>
        <w:t>（</w:t>
      </w:r>
      <w:r w:rsidR="002D0219" w:rsidRPr="00AB60AA">
        <w:rPr>
          <w:rFonts w:asciiTheme="majorBidi" w:eastAsia="宋体" w:hAnsiTheme="majorBidi" w:cstheme="majorBidi" w:hint="eastAsia"/>
          <w:sz w:val="24"/>
          <w:szCs w:val="24"/>
        </w:rPr>
        <w:t>比如耳熟能详的</w:t>
      </w:r>
      <w:r w:rsidR="002D0219" w:rsidRPr="00AB60AA">
        <w:rPr>
          <w:rFonts w:asciiTheme="majorBidi" w:eastAsia="宋体" w:hAnsiTheme="majorBidi" w:cstheme="majorBidi" w:hint="eastAsia"/>
          <w:sz w:val="24"/>
          <w:szCs w:val="24"/>
        </w:rPr>
        <w:t>GB/T 35273</w:t>
      </w:r>
      <w:r w:rsidR="00CE78CF">
        <w:rPr>
          <w:rFonts w:asciiTheme="majorBidi" w:eastAsia="宋体" w:hAnsiTheme="majorBidi" w:cstheme="majorBidi" w:hint="eastAsia"/>
          <w:sz w:val="24"/>
          <w:szCs w:val="24"/>
        </w:rPr>
        <w:t>-2020</w:t>
      </w:r>
      <w:r w:rsidR="002D0219" w:rsidRPr="00AB60AA">
        <w:rPr>
          <w:rFonts w:asciiTheme="majorBidi" w:eastAsia="宋体" w:hAnsiTheme="majorBidi" w:cstheme="majorBidi" w:hint="eastAsia"/>
          <w:sz w:val="24"/>
          <w:szCs w:val="24"/>
        </w:rPr>
        <w:t>《</w:t>
      </w:r>
      <w:r w:rsidR="002D0219" w:rsidRPr="002D0219">
        <w:rPr>
          <w:rFonts w:asciiTheme="majorBidi" w:eastAsia="宋体" w:hAnsiTheme="majorBidi" w:cstheme="majorBidi" w:hint="eastAsia"/>
          <w:sz w:val="24"/>
          <w:szCs w:val="24"/>
        </w:rPr>
        <w:t>信息安全技术</w:t>
      </w:r>
      <w:r w:rsidR="002D0219">
        <w:rPr>
          <w:rFonts w:asciiTheme="majorBidi" w:eastAsia="宋体" w:hAnsiTheme="majorBidi" w:cstheme="majorBidi" w:hint="eastAsia"/>
          <w:sz w:val="24"/>
          <w:szCs w:val="24"/>
        </w:rPr>
        <w:t xml:space="preserve"> </w:t>
      </w:r>
      <w:r w:rsidR="002D0219" w:rsidRPr="00AB60AA">
        <w:rPr>
          <w:rFonts w:asciiTheme="majorBidi" w:eastAsia="宋体" w:hAnsiTheme="majorBidi" w:cstheme="majorBidi" w:hint="eastAsia"/>
          <w:sz w:val="24"/>
          <w:szCs w:val="24"/>
        </w:rPr>
        <w:t>个人信息安全规范》、</w:t>
      </w:r>
      <w:r w:rsidR="002D0219" w:rsidRPr="002D0219">
        <w:rPr>
          <w:rFonts w:asciiTheme="majorBidi" w:eastAsia="宋体" w:hAnsiTheme="majorBidi" w:cstheme="majorBidi" w:hint="eastAsia"/>
          <w:sz w:val="24"/>
          <w:szCs w:val="24"/>
        </w:rPr>
        <w:t>GB/T 39335-2020</w:t>
      </w:r>
      <w:r w:rsidR="002D0219" w:rsidRPr="002D0219">
        <w:rPr>
          <w:rFonts w:asciiTheme="majorBidi" w:eastAsia="宋体" w:hAnsiTheme="majorBidi" w:cstheme="majorBidi" w:hint="eastAsia"/>
          <w:sz w:val="24"/>
          <w:szCs w:val="24"/>
        </w:rPr>
        <w:t>《信息安全技术</w:t>
      </w:r>
      <w:r w:rsidR="002D0219" w:rsidRPr="002D0219">
        <w:rPr>
          <w:rFonts w:asciiTheme="majorBidi" w:eastAsia="宋体" w:hAnsiTheme="majorBidi" w:cstheme="majorBidi" w:hint="eastAsia"/>
          <w:sz w:val="24"/>
          <w:szCs w:val="24"/>
        </w:rPr>
        <w:t xml:space="preserve"> </w:t>
      </w:r>
      <w:r w:rsidR="002D0219" w:rsidRPr="002D0219">
        <w:rPr>
          <w:rFonts w:asciiTheme="majorBidi" w:eastAsia="宋体" w:hAnsiTheme="majorBidi" w:cstheme="majorBidi" w:hint="eastAsia"/>
          <w:sz w:val="24"/>
          <w:szCs w:val="24"/>
        </w:rPr>
        <w:t>个人信息安全影响评估指南》</w:t>
      </w:r>
      <w:r w:rsidR="002D0219" w:rsidRPr="00AB60AA">
        <w:rPr>
          <w:rFonts w:asciiTheme="majorBidi" w:eastAsia="宋体" w:hAnsiTheme="majorBidi" w:cstheme="majorBidi" w:hint="eastAsia"/>
          <w:sz w:val="24"/>
          <w:szCs w:val="24"/>
        </w:rPr>
        <w:t>等等</w:t>
      </w:r>
      <w:r w:rsidR="002D0219">
        <w:rPr>
          <w:rFonts w:asciiTheme="majorBidi" w:eastAsia="宋体" w:hAnsiTheme="majorBidi" w:cstheme="majorBidi" w:hint="eastAsia"/>
          <w:sz w:val="24"/>
          <w:szCs w:val="24"/>
        </w:rPr>
        <w:t>）</w:t>
      </w:r>
      <w:r w:rsidR="002D0219" w:rsidRPr="00AB60AA">
        <w:rPr>
          <w:rFonts w:asciiTheme="majorBidi" w:eastAsia="宋体" w:hAnsiTheme="majorBidi" w:cstheme="majorBidi" w:hint="eastAsia"/>
          <w:sz w:val="24"/>
          <w:szCs w:val="24"/>
        </w:rPr>
        <w:t>，是个人信息处理者指导自身个人信息保护工作，或者</w:t>
      </w:r>
      <w:r w:rsidR="0025129E" w:rsidRPr="00AB60AA">
        <w:rPr>
          <w:rFonts w:asciiTheme="majorBidi" w:eastAsia="宋体" w:hAnsiTheme="majorBidi" w:cstheme="majorBidi" w:hint="eastAsia"/>
          <w:sz w:val="24"/>
          <w:szCs w:val="24"/>
        </w:rPr>
        <w:t>监管部门</w:t>
      </w:r>
      <w:r w:rsidR="002D0219" w:rsidRPr="00AB60AA">
        <w:rPr>
          <w:rFonts w:asciiTheme="majorBidi" w:eastAsia="宋体" w:hAnsiTheme="majorBidi" w:cstheme="majorBidi" w:hint="eastAsia"/>
          <w:sz w:val="24"/>
          <w:szCs w:val="24"/>
        </w:rPr>
        <w:t>检查相关个人信息处理者个人信息保护工作落实情况的重要</w:t>
      </w:r>
      <w:r w:rsidR="0025129E">
        <w:rPr>
          <w:rFonts w:asciiTheme="majorBidi" w:eastAsia="宋体" w:hAnsiTheme="majorBidi" w:cstheme="majorBidi" w:hint="eastAsia"/>
          <w:sz w:val="24"/>
          <w:szCs w:val="24"/>
        </w:rPr>
        <w:t>参考</w:t>
      </w:r>
      <w:r w:rsidR="002D0219" w:rsidRPr="00AB60AA">
        <w:rPr>
          <w:rFonts w:asciiTheme="majorBidi" w:eastAsia="宋体" w:hAnsiTheme="majorBidi" w:cstheme="majorBidi" w:hint="eastAsia"/>
          <w:sz w:val="24"/>
          <w:szCs w:val="24"/>
        </w:rPr>
        <w:t>依据</w:t>
      </w:r>
      <w:r w:rsidR="002D0219">
        <w:rPr>
          <w:rFonts w:asciiTheme="majorBidi" w:eastAsia="宋体" w:hAnsiTheme="majorBidi" w:cstheme="majorBidi" w:hint="eastAsia"/>
          <w:sz w:val="24"/>
          <w:szCs w:val="24"/>
        </w:rPr>
        <w:t>。因此，虽然在《审计指引》中删去了</w:t>
      </w:r>
      <w:r w:rsidR="00B665E5">
        <w:rPr>
          <w:rFonts w:asciiTheme="majorBidi" w:eastAsia="宋体" w:hAnsiTheme="majorBidi" w:cstheme="majorBidi" w:hint="eastAsia"/>
          <w:sz w:val="24"/>
          <w:szCs w:val="24"/>
        </w:rPr>
        <w:t>国家标准</w:t>
      </w:r>
      <w:r w:rsidR="002D0219">
        <w:rPr>
          <w:rFonts w:asciiTheme="majorBidi" w:eastAsia="宋体" w:hAnsiTheme="majorBidi" w:cstheme="majorBidi" w:hint="eastAsia"/>
          <w:sz w:val="24"/>
          <w:szCs w:val="24"/>
        </w:rPr>
        <w:t>作为制定依据，但在</w:t>
      </w:r>
      <w:r w:rsidR="002D0219">
        <w:rPr>
          <w:rFonts w:asciiTheme="majorBidi" w:eastAsia="宋体" w:hAnsiTheme="majorBidi" w:cstheme="majorBidi" w:hint="eastAsia"/>
          <w:sz w:val="24"/>
          <w:szCs w:val="24"/>
        </w:rPr>
        <w:t>2024</w:t>
      </w:r>
      <w:r w:rsidR="002D0219">
        <w:rPr>
          <w:rFonts w:asciiTheme="majorBidi" w:eastAsia="宋体" w:hAnsiTheme="majorBidi" w:cstheme="majorBidi" w:hint="eastAsia"/>
          <w:sz w:val="24"/>
          <w:szCs w:val="24"/>
        </w:rPr>
        <w:t>年</w:t>
      </w:r>
      <w:r w:rsidR="002D0219">
        <w:rPr>
          <w:rFonts w:asciiTheme="majorBidi" w:eastAsia="宋体" w:hAnsiTheme="majorBidi" w:cstheme="majorBidi" w:hint="eastAsia"/>
          <w:sz w:val="24"/>
          <w:szCs w:val="24"/>
        </w:rPr>
        <w:t>7</w:t>
      </w:r>
      <w:r w:rsidR="002D0219">
        <w:rPr>
          <w:rFonts w:asciiTheme="majorBidi" w:eastAsia="宋体" w:hAnsiTheme="majorBidi" w:cstheme="majorBidi" w:hint="eastAsia"/>
          <w:sz w:val="24"/>
          <w:szCs w:val="24"/>
        </w:rPr>
        <w:t>月发布的</w:t>
      </w:r>
      <w:r w:rsidR="002D0219" w:rsidRPr="00AB60AA">
        <w:rPr>
          <w:rFonts w:asciiTheme="majorBidi" w:eastAsia="宋体" w:hAnsiTheme="majorBidi" w:cstheme="majorBidi" w:hint="eastAsia"/>
          <w:sz w:val="24"/>
          <w:szCs w:val="24"/>
        </w:rPr>
        <w:t>《审计要求国标（征）》</w:t>
      </w:r>
      <w:r w:rsidR="0025129E">
        <w:rPr>
          <w:rFonts w:asciiTheme="majorBidi" w:eastAsia="宋体" w:hAnsiTheme="majorBidi" w:cstheme="majorBidi" w:hint="eastAsia"/>
          <w:sz w:val="24"/>
          <w:szCs w:val="24"/>
        </w:rPr>
        <w:t>中，</w:t>
      </w:r>
      <w:r w:rsidR="0025129E" w:rsidRPr="00AB60AA">
        <w:rPr>
          <w:rFonts w:asciiTheme="majorBidi" w:eastAsia="宋体" w:hAnsiTheme="majorBidi" w:cstheme="majorBidi" w:hint="eastAsia"/>
          <w:sz w:val="24"/>
          <w:szCs w:val="24"/>
        </w:rPr>
        <w:t>在“编制和评审审计方案”的章节提出“审计人员编制项目审计方案时，应充分借鉴个人信息保护相关</w:t>
      </w:r>
      <w:r w:rsidR="0025129E" w:rsidRPr="00AB60AA">
        <w:rPr>
          <w:rFonts w:asciiTheme="majorBidi" w:eastAsia="宋体" w:hAnsiTheme="majorBidi" w:cstheme="majorBidi" w:hint="eastAsia"/>
          <w:b/>
          <w:bCs/>
          <w:sz w:val="24"/>
          <w:szCs w:val="24"/>
          <w:u w:val="single"/>
        </w:rPr>
        <w:t>法律、行政法规、国家标准和行业规范</w:t>
      </w:r>
      <w:r w:rsidR="0025129E" w:rsidRPr="00AB60AA">
        <w:rPr>
          <w:rFonts w:asciiTheme="majorBidi" w:eastAsia="宋体" w:hAnsiTheme="majorBidi" w:cstheme="majorBidi" w:hint="eastAsia"/>
          <w:sz w:val="24"/>
          <w:szCs w:val="24"/>
        </w:rPr>
        <w:t>”，且在附录《个人信息保护合规审计报告模板》中，审计依据应说明实施本次审计所依据的相关</w:t>
      </w:r>
      <w:r w:rsidR="0025129E" w:rsidRPr="00AB60AA">
        <w:rPr>
          <w:rFonts w:asciiTheme="majorBidi" w:eastAsia="宋体" w:hAnsiTheme="majorBidi" w:cstheme="majorBidi" w:hint="eastAsia"/>
          <w:b/>
          <w:bCs/>
          <w:sz w:val="24"/>
          <w:szCs w:val="24"/>
          <w:u w:val="single"/>
        </w:rPr>
        <w:t>法律、行政法规、政策文件、国家标准</w:t>
      </w:r>
      <w:r w:rsidR="0025129E" w:rsidRPr="00AB60AA">
        <w:rPr>
          <w:rFonts w:asciiTheme="majorBidi" w:eastAsia="宋体" w:hAnsiTheme="majorBidi" w:cstheme="majorBidi" w:hint="eastAsia"/>
          <w:sz w:val="24"/>
          <w:szCs w:val="24"/>
        </w:rPr>
        <w:t>等（注：</w:t>
      </w:r>
      <w:r w:rsidR="007D4063">
        <w:rPr>
          <w:rFonts w:asciiTheme="majorBidi" w:eastAsia="宋体" w:hAnsiTheme="majorBidi" w:cstheme="majorBidi" w:hint="eastAsia"/>
          <w:sz w:val="24"/>
          <w:szCs w:val="24"/>
        </w:rPr>
        <w:t>此处</w:t>
      </w:r>
      <w:r w:rsidR="0025129E" w:rsidRPr="00AB60AA">
        <w:rPr>
          <w:rFonts w:asciiTheme="majorBidi" w:eastAsia="宋体" w:hAnsiTheme="majorBidi" w:cstheme="majorBidi" w:hint="eastAsia"/>
          <w:sz w:val="24"/>
          <w:szCs w:val="24"/>
        </w:rPr>
        <w:t>不但有国家标准，还提到了政策文件，且列举了多项个人信息保护相关的部门规章、规范性文件）。</w:t>
      </w:r>
      <w:r w:rsidR="00E06AB0">
        <w:rPr>
          <w:rFonts w:asciiTheme="majorBidi" w:eastAsia="宋体" w:hAnsiTheme="majorBidi" w:cstheme="majorBidi" w:hint="eastAsia"/>
          <w:sz w:val="24"/>
          <w:szCs w:val="24"/>
        </w:rPr>
        <w:t>据此，在合规审计的实践落地中，</w:t>
      </w:r>
      <w:r w:rsidR="004A0C71" w:rsidRPr="00AB60AA">
        <w:rPr>
          <w:rFonts w:asciiTheme="majorBidi" w:eastAsia="宋体" w:hAnsiTheme="majorBidi" w:cstheme="majorBidi" w:hint="eastAsia"/>
          <w:sz w:val="24"/>
          <w:szCs w:val="24"/>
        </w:rPr>
        <w:t>建议不仅</w:t>
      </w:r>
      <w:r w:rsidR="00E06AB0">
        <w:rPr>
          <w:rFonts w:asciiTheme="majorBidi" w:eastAsia="宋体" w:hAnsiTheme="majorBidi" w:cstheme="majorBidi" w:hint="eastAsia"/>
          <w:sz w:val="24"/>
          <w:szCs w:val="24"/>
        </w:rPr>
        <w:t>以</w:t>
      </w:r>
      <w:r w:rsidR="004A0C71" w:rsidRPr="00AB60AA">
        <w:rPr>
          <w:rFonts w:asciiTheme="majorBidi" w:eastAsia="宋体" w:hAnsiTheme="majorBidi" w:cstheme="majorBidi" w:hint="eastAsia"/>
          <w:sz w:val="24"/>
          <w:szCs w:val="24"/>
        </w:rPr>
        <w:t>法律、行政法规为合规标尺，更应结合业内实践，尤其是</w:t>
      </w:r>
      <w:r w:rsidR="00E06AB0">
        <w:rPr>
          <w:rFonts w:asciiTheme="majorBidi" w:eastAsia="宋体" w:hAnsiTheme="majorBidi" w:cstheme="majorBidi" w:hint="eastAsia"/>
          <w:sz w:val="24"/>
          <w:szCs w:val="24"/>
        </w:rPr>
        <w:t>参考已形成共识的国家标准和行业规范，</w:t>
      </w:r>
      <w:r w:rsidR="00601643" w:rsidRPr="00AB60AA">
        <w:rPr>
          <w:rFonts w:asciiTheme="majorBidi" w:eastAsia="宋体" w:hAnsiTheme="majorBidi" w:cstheme="majorBidi" w:hint="eastAsia"/>
          <w:sz w:val="24"/>
          <w:szCs w:val="24"/>
        </w:rPr>
        <w:t>与主流做法对齐。</w:t>
      </w:r>
    </w:p>
    <w:p w14:paraId="114D33D4" w14:textId="77777777" w:rsidR="004A0C71" w:rsidRPr="00AB60AA" w:rsidRDefault="004A0C71" w:rsidP="00DD1DB0">
      <w:pPr>
        <w:pStyle w:val="a9"/>
        <w:adjustRightInd w:val="0"/>
        <w:snapToGrid w:val="0"/>
        <w:spacing w:after="0" w:line="360" w:lineRule="auto"/>
        <w:ind w:firstLine="482"/>
        <w:jc w:val="both"/>
        <w:rPr>
          <w:rFonts w:asciiTheme="majorBidi" w:eastAsia="宋体" w:hAnsiTheme="majorBidi" w:cstheme="majorBidi"/>
          <w:b/>
          <w:bCs/>
          <w:sz w:val="24"/>
          <w:szCs w:val="24"/>
        </w:rPr>
      </w:pPr>
    </w:p>
    <w:p w14:paraId="53842808" w14:textId="1E66E13E" w:rsidR="00E445AA" w:rsidRPr="00AB60AA" w:rsidRDefault="00914703" w:rsidP="00DD1DB0">
      <w:pPr>
        <w:pStyle w:val="1"/>
        <w:spacing w:before="0" w:after="0" w:line="360" w:lineRule="auto"/>
        <w:jc w:val="both"/>
        <w:rPr>
          <w:rFonts w:ascii="宋体" w:eastAsia="宋体" w:hAnsi="宋体" w:hint="eastAsia"/>
          <w:b/>
          <w:bCs/>
          <w:color w:val="auto"/>
          <w:sz w:val="24"/>
          <w:szCs w:val="24"/>
        </w:rPr>
      </w:pPr>
      <w:bookmarkStart w:id="10" w:name="_Toc191120377"/>
      <w:r w:rsidRPr="00AB60AA">
        <w:rPr>
          <w:rFonts w:ascii="宋体" w:eastAsia="宋体" w:hAnsi="宋体" w:hint="eastAsia"/>
          <w:b/>
          <w:bCs/>
          <w:color w:val="auto"/>
          <w:sz w:val="24"/>
          <w:szCs w:val="24"/>
        </w:rPr>
        <w:t>七、</w:t>
      </w:r>
      <w:r w:rsidR="004B65B6">
        <w:rPr>
          <w:rFonts w:ascii="宋体" w:eastAsia="宋体" w:hAnsi="宋体" w:hint="eastAsia"/>
          <w:b/>
          <w:bCs/>
          <w:color w:val="auto"/>
          <w:sz w:val="24"/>
          <w:szCs w:val="24"/>
        </w:rPr>
        <w:t>重点</w:t>
      </w:r>
      <w:r w:rsidR="000E59FE">
        <w:rPr>
          <w:rFonts w:ascii="宋体" w:eastAsia="宋体" w:hAnsi="宋体" w:hint="eastAsia"/>
          <w:b/>
          <w:bCs/>
          <w:color w:val="auto"/>
          <w:sz w:val="24"/>
          <w:szCs w:val="24"/>
        </w:rPr>
        <w:t>审查事项的 “</w:t>
      </w:r>
      <w:r w:rsidR="002E51AB">
        <w:rPr>
          <w:rFonts w:ascii="宋体" w:eastAsia="宋体" w:hAnsi="宋体" w:hint="eastAsia"/>
          <w:b/>
          <w:bCs/>
          <w:color w:val="auto"/>
          <w:sz w:val="24"/>
          <w:szCs w:val="24"/>
        </w:rPr>
        <w:t>瘦身”</w:t>
      </w:r>
      <w:r w:rsidR="000E59FE">
        <w:rPr>
          <w:rFonts w:ascii="宋体" w:eastAsia="宋体" w:hAnsi="宋体" w:hint="eastAsia"/>
          <w:b/>
          <w:bCs/>
          <w:color w:val="auto"/>
          <w:sz w:val="24"/>
          <w:szCs w:val="24"/>
        </w:rPr>
        <w:t>、“松绑”！</w:t>
      </w:r>
      <w:bookmarkEnd w:id="10"/>
    </w:p>
    <w:p w14:paraId="77AB8354" w14:textId="7FB36D11" w:rsidR="004B65B6" w:rsidRDefault="004B65B6" w:rsidP="00DD1DB0">
      <w:pPr>
        <w:adjustRightInd w:val="0"/>
        <w:snapToGrid w:val="0"/>
        <w:spacing w:after="0" w:line="360" w:lineRule="auto"/>
        <w:ind w:firstLine="480"/>
        <w:jc w:val="both"/>
        <w:rPr>
          <w:rFonts w:asciiTheme="majorBidi" w:eastAsia="宋体" w:hAnsiTheme="majorBidi" w:cstheme="majorBidi"/>
          <w:sz w:val="24"/>
          <w:szCs w:val="24"/>
        </w:rPr>
      </w:pPr>
      <w:r w:rsidRPr="004B65B6">
        <w:rPr>
          <w:rFonts w:ascii="宋体" w:eastAsia="宋体" w:hAnsi="宋体" w:cstheme="majorBidi" w:hint="eastAsia"/>
          <w:sz w:val="24"/>
          <w:szCs w:val="24"/>
        </w:rPr>
        <w:t>相较而言，</w:t>
      </w:r>
      <w:r>
        <w:rPr>
          <w:rFonts w:ascii="宋体" w:eastAsia="宋体" w:hAnsi="宋体" w:cstheme="majorBidi" w:hint="eastAsia"/>
          <w:sz w:val="24"/>
          <w:szCs w:val="24"/>
        </w:rPr>
        <w:t>在重点审查事项方面，</w:t>
      </w:r>
      <w:r w:rsidR="000E59FE" w:rsidRPr="004B65B6">
        <w:rPr>
          <w:rFonts w:ascii="宋体" w:eastAsia="宋体" w:hAnsi="宋体" w:cstheme="majorBidi" w:hint="eastAsia"/>
          <w:sz w:val="24"/>
          <w:szCs w:val="24"/>
        </w:rPr>
        <w:t>《审计指引》较《审计参考要点（征）》</w:t>
      </w:r>
      <w:r w:rsidRPr="004B65B6">
        <w:rPr>
          <w:rFonts w:asciiTheme="majorBidi" w:eastAsia="宋体" w:hAnsiTheme="majorBidi" w:cstheme="majorBidi" w:hint="eastAsia"/>
          <w:sz w:val="24"/>
          <w:szCs w:val="24"/>
        </w:rPr>
        <w:t>更聚焦核心</w:t>
      </w:r>
      <w:r>
        <w:rPr>
          <w:rFonts w:asciiTheme="majorBidi" w:eastAsia="宋体" w:hAnsiTheme="majorBidi" w:cstheme="majorBidi" w:hint="eastAsia"/>
          <w:sz w:val="24"/>
          <w:szCs w:val="24"/>
        </w:rPr>
        <w:t>，</w:t>
      </w:r>
      <w:r>
        <w:rPr>
          <w:rFonts w:ascii="宋体" w:eastAsia="宋体" w:hAnsi="宋体" w:cstheme="majorBidi" w:hint="eastAsia"/>
          <w:sz w:val="24"/>
          <w:szCs w:val="24"/>
        </w:rPr>
        <w:t>更</w:t>
      </w:r>
      <w:r>
        <w:rPr>
          <w:rFonts w:asciiTheme="majorBidi" w:eastAsia="宋体" w:hAnsiTheme="majorBidi" w:cstheme="majorBidi" w:hint="eastAsia"/>
          <w:sz w:val="24"/>
          <w:szCs w:val="24"/>
        </w:rPr>
        <w:t>为</w:t>
      </w:r>
      <w:r w:rsidR="00286FB4" w:rsidRPr="004B65B6">
        <w:rPr>
          <w:rFonts w:asciiTheme="majorBidi" w:eastAsia="宋体" w:hAnsiTheme="majorBidi" w:cstheme="majorBidi" w:hint="eastAsia"/>
          <w:sz w:val="24"/>
          <w:szCs w:val="24"/>
        </w:rPr>
        <w:t>“瘦身”</w:t>
      </w:r>
      <w:r w:rsidR="00F661CC">
        <w:rPr>
          <w:rFonts w:asciiTheme="majorBidi" w:eastAsia="宋体" w:hAnsiTheme="majorBidi" w:cstheme="majorBidi" w:hint="eastAsia"/>
          <w:sz w:val="24"/>
          <w:szCs w:val="24"/>
        </w:rPr>
        <w:t>、</w:t>
      </w:r>
      <w:r w:rsidRPr="004B65B6">
        <w:rPr>
          <w:rFonts w:asciiTheme="majorBidi" w:eastAsia="宋体" w:hAnsiTheme="majorBidi" w:cstheme="majorBidi" w:hint="eastAsia"/>
          <w:sz w:val="24"/>
          <w:szCs w:val="24"/>
        </w:rPr>
        <w:t>“松绑”</w:t>
      </w:r>
      <w:r>
        <w:rPr>
          <w:rFonts w:asciiTheme="majorBidi" w:eastAsia="宋体" w:hAnsiTheme="majorBidi" w:cstheme="majorBidi" w:hint="eastAsia"/>
          <w:sz w:val="24"/>
          <w:szCs w:val="24"/>
        </w:rPr>
        <w:t>。</w:t>
      </w:r>
    </w:p>
    <w:p w14:paraId="4CD74875" w14:textId="1B8B7CC5" w:rsidR="00711D6F" w:rsidRDefault="004B65B6" w:rsidP="00DD1DB0">
      <w:pPr>
        <w:adjustRightInd w:val="0"/>
        <w:snapToGrid w:val="0"/>
        <w:spacing w:after="0" w:line="360" w:lineRule="auto"/>
        <w:ind w:firstLine="480"/>
        <w:jc w:val="both"/>
        <w:rPr>
          <w:rFonts w:asciiTheme="majorBidi" w:eastAsia="宋体" w:hAnsiTheme="majorBidi" w:cstheme="majorBidi"/>
          <w:sz w:val="24"/>
          <w:szCs w:val="24"/>
        </w:rPr>
      </w:pPr>
      <w:r>
        <w:rPr>
          <w:rFonts w:asciiTheme="majorBidi" w:eastAsia="宋体" w:hAnsiTheme="majorBidi" w:cstheme="majorBidi" w:hint="eastAsia"/>
          <w:sz w:val="24"/>
          <w:szCs w:val="24"/>
        </w:rPr>
        <w:t>从条款数量上，</w:t>
      </w:r>
      <w:r w:rsidR="00286FB4" w:rsidRPr="004B65B6">
        <w:rPr>
          <w:rFonts w:asciiTheme="majorBidi" w:eastAsia="宋体" w:hAnsiTheme="majorBidi" w:cstheme="majorBidi" w:hint="eastAsia"/>
          <w:sz w:val="24"/>
          <w:szCs w:val="24"/>
        </w:rPr>
        <w:t>从《审计参考要点（征）》的</w:t>
      </w:r>
      <w:r w:rsidR="00286FB4" w:rsidRPr="004B65B6">
        <w:rPr>
          <w:rFonts w:asciiTheme="majorBidi" w:eastAsia="宋体" w:hAnsiTheme="majorBidi" w:cstheme="majorBidi" w:hint="eastAsia"/>
          <w:sz w:val="24"/>
          <w:szCs w:val="24"/>
        </w:rPr>
        <w:t>31</w:t>
      </w:r>
      <w:r w:rsidR="00286FB4" w:rsidRPr="004B65B6">
        <w:rPr>
          <w:rFonts w:asciiTheme="majorBidi" w:eastAsia="宋体" w:hAnsiTheme="majorBidi" w:cstheme="majorBidi" w:hint="eastAsia"/>
          <w:sz w:val="24"/>
          <w:szCs w:val="24"/>
        </w:rPr>
        <w:t>条到《审计指引》的</w:t>
      </w:r>
      <w:r w:rsidR="00286FB4" w:rsidRPr="004B65B6">
        <w:rPr>
          <w:rFonts w:asciiTheme="majorBidi" w:eastAsia="宋体" w:hAnsiTheme="majorBidi" w:cstheme="majorBidi" w:hint="eastAsia"/>
          <w:sz w:val="24"/>
          <w:szCs w:val="24"/>
        </w:rPr>
        <w:t>27</w:t>
      </w:r>
      <w:r w:rsidR="00286FB4" w:rsidRPr="004B65B6">
        <w:rPr>
          <w:rFonts w:asciiTheme="majorBidi" w:eastAsia="宋体" w:hAnsiTheme="majorBidi" w:cstheme="majorBidi" w:hint="eastAsia"/>
          <w:sz w:val="24"/>
          <w:szCs w:val="24"/>
        </w:rPr>
        <w:t>条，</w:t>
      </w:r>
      <w:r>
        <w:rPr>
          <w:rFonts w:asciiTheme="majorBidi" w:eastAsia="宋体" w:hAnsiTheme="majorBidi" w:cstheme="majorBidi" w:hint="eastAsia"/>
          <w:sz w:val="24"/>
          <w:szCs w:val="24"/>
        </w:rPr>
        <w:t>数量上做了缩减</w:t>
      </w:r>
      <w:r w:rsidR="00500E8D">
        <w:rPr>
          <w:rFonts w:asciiTheme="majorBidi" w:eastAsia="宋体" w:hAnsiTheme="majorBidi" w:cstheme="majorBidi" w:hint="eastAsia"/>
          <w:sz w:val="24"/>
          <w:szCs w:val="24"/>
        </w:rPr>
        <w:t>，</w:t>
      </w:r>
      <w:r>
        <w:rPr>
          <w:rFonts w:asciiTheme="majorBidi" w:eastAsia="宋体" w:hAnsiTheme="majorBidi" w:cstheme="majorBidi" w:hint="eastAsia"/>
          <w:sz w:val="24"/>
          <w:szCs w:val="24"/>
        </w:rPr>
        <w:t>一些</w:t>
      </w:r>
      <w:r w:rsidR="00500E8D">
        <w:rPr>
          <w:rFonts w:asciiTheme="majorBidi" w:eastAsia="宋体" w:hAnsiTheme="majorBidi" w:cstheme="majorBidi" w:hint="eastAsia"/>
          <w:sz w:val="24"/>
          <w:szCs w:val="24"/>
        </w:rPr>
        <w:t>在</w:t>
      </w:r>
      <w:r w:rsidR="00500E8D" w:rsidRPr="004B65B6">
        <w:rPr>
          <w:rFonts w:asciiTheme="majorBidi" w:eastAsia="宋体" w:hAnsiTheme="majorBidi" w:cstheme="majorBidi" w:hint="eastAsia"/>
          <w:sz w:val="24"/>
          <w:szCs w:val="24"/>
        </w:rPr>
        <w:t>《审计参考要点（征）》</w:t>
      </w:r>
      <w:r w:rsidR="00500E8D">
        <w:rPr>
          <w:rFonts w:asciiTheme="majorBidi" w:eastAsia="宋体" w:hAnsiTheme="majorBidi" w:cstheme="majorBidi" w:hint="eastAsia"/>
          <w:sz w:val="24"/>
          <w:szCs w:val="24"/>
        </w:rPr>
        <w:t>中的</w:t>
      </w:r>
      <w:r>
        <w:rPr>
          <w:rFonts w:asciiTheme="majorBidi" w:eastAsia="宋体" w:hAnsiTheme="majorBidi" w:cstheme="majorBidi" w:hint="eastAsia"/>
          <w:sz w:val="24"/>
          <w:szCs w:val="24"/>
        </w:rPr>
        <w:t>审计要点被整体删除，例</w:t>
      </w:r>
      <w:r>
        <w:rPr>
          <w:rFonts w:asciiTheme="majorBidi" w:eastAsia="宋体" w:hAnsiTheme="majorBidi" w:cstheme="majorBidi" w:hint="eastAsia"/>
          <w:sz w:val="24"/>
          <w:szCs w:val="24"/>
        </w:rPr>
        <w:lastRenderedPageBreak/>
        <w:t>如整体删除了</w:t>
      </w:r>
      <w:r w:rsidRPr="004B65B6">
        <w:rPr>
          <w:rFonts w:asciiTheme="majorBidi" w:eastAsia="宋体" w:hAnsiTheme="majorBidi" w:cstheme="majorBidi" w:hint="eastAsia"/>
          <w:sz w:val="24"/>
          <w:szCs w:val="24"/>
        </w:rPr>
        <w:t>《审计参考要点（征）》</w:t>
      </w:r>
      <w:r>
        <w:rPr>
          <w:rFonts w:asciiTheme="majorBidi" w:eastAsia="宋体" w:hAnsiTheme="majorBidi" w:cstheme="majorBidi" w:hint="eastAsia"/>
          <w:sz w:val="24"/>
          <w:szCs w:val="24"/>
        </w:rPr>
        <w:t>第十六条关于向境外提供个人信息时，个人信息处理者应对境外接收方所采取的监督措施的有效性的审查</w:t>
      </w:r>
      <w:r w:rsidR="00500E8D">
        <w:rPr>
          <w:rFonts w:asciiTheme="majorBidi" w:eastAsia="宋体" w:hAnsiTheme="majorBidi" w:cstheme="majorBidi" w:hint="eastAsia"/>
          <w:sz w:val="24"/>
          <w:szCs w:val="24"/>
        </w:rPr>
        <w:t>；</w:t>
      </w:r>
      <w:r>
        <w:rPr>
          <w:rFonts w:asciiTheme="majorBidi" w:eastAsia="宋体" w:hAnsiTheme="majorBidi" w:cstheme="majorBidi" w:hint="eastAsia"/>
          <w:sz w:val="24"/>
          <w:szCs w:val="24"/>
        </w:rPr>
        <w:t>再如</w:t>
      </w:r>
      <w:r w:rsidR="00500E8D">
        <w:rPr>
          <w:rFonts w:asciiTheme="majorBidi" w:eastAsia="宋体" w:hAnsiTheme="majorBidi" w:cstheme="majorBidi" w:hint="eastAsia"/>
          <w:sz w:val="24"/>
          <w:szCs w:val="24"/>
        </w:rPr>
        <w:t>整体删除了</w:t>
      </w:r>
      <w:r w:rsidR="00500E8D" w:rsidRPr="00500E8D">
        <w:rPr>
          <w:rFonts w:asciiTheme="majorBidi" w:eastAsia="宋体" w:hAnsiTheme="majorBidi" w:cstheme="majorBidi" w:hint="eastAsia"/>
          <w:sz w:val="24"/>
          <w:szCs w:val="24"/>
        </w:rPr>
        <w:t>第二十条</w:t>
      </w:r>
      <w:r w:rsidR="00500E8D">
        <w:rPr>
          <w:rFonts w:asciiTheme="majorBidi" w:eastAsia="宋体" w:hAnsiTheme="majorBidi" w:cstheme="majorBidi" w:hint="eastAsia"/>
          <w:sz w:val="24"/>
          <w:szCs w:val="24"/>
        </w:rPr>
        <w:t>关于</w:t>
      </w:r>
      <w:r w:rsidR="00500E8D" w:rsidRPr="00500E8D">
        <w:rPr>
          <w:rFonts w:asciiTheme="majorBidi" w:eastAsia="宋体" w:hAnsiTheme="majorBidi" w:cstheme="majorBidi" w:hint="eastAsia"/>
          <w:sz w:val="24"/>
          <w:szCs w:val="24"/>
        </w:rPr>
        <w:t>对个人信息处理者履行主体责任情况</w:t>
      </w:r>
      <w:r w:rsidR="00500E8D">
        <w:rPr>
          <w:rFonts w:asciiTheme="majorBidi" w:eastAsia="宋体" w:hAnsiTheme="majorBidi" w:cstheme="majorBidi" w:hint="eastAsia"/>
          <w:sz w:val="24"/>
          <w:szCs w:val="24"/>
        </w:rPr>
        <w:t>的</w:t>
      </w:r>
      <w:r w:rsidR="00500E8D" w:rsidRPr="00500E8D">
        <w:rPr>
          <w:rFonts w:asciiTheme="majorBidi" w:eastAsia="宋体" w:hAnsiTheme="majorBidi" w:cstheme="majorBidi" w:hint="eastAsia"/>
          <w:sz w:val="24"/>
          <w:szCs w:val="24"/>
        </w:rPr>
        <w:t>评价</w:t>
      </w:r>
      <w:r w:rsidR="00500E8D">
        <w:rPr>
          <w:rFonts w:asciiTheme="majorBidi" w:eastAsia="宋体" w:hAnsiTheme="majorBidi" w:cstheme="majorBidi" w:hint="eastAsia"/>
          <w:sz w:val="24"/>
          <w:szCs w:val="24"/>
        </w:rPr>
        <w:t>；又如整体删除了第二十八条关于对</w:t>
      </w:r>
      <w:r w:rsidR="00500E8D" w:rsidRPr="00500E8D">
        <w:rPr>
          <w:rFonts w:asciiTheme="majorBidi" w:eastAsia="宋体" w:hAnsiTheme="majorBidi" w:cstheme="majorBidi" w:hint="eastAsia"/>
          <w:sz w:val="24"/>
          <w:szCs w:val="24"/>
        </w:rPr>
        <w:t>大型互联网平台运营者由外部成员组成的独立机构的独立性、履职能力、监督作用</w:t>
      </w:r>
      <w:r w:rsidR="00500E8D">
        <w:rPr>
          <w:rFonts w:asciiTheme="majorBidi" w:eastAsia="宋体" w:hAnsiTheme="majorBidi" w:cstheme="majorBidi" w:hint="eastAsia"/>
          <w:sz w:val="24"/>
          <w:szCs w:val="24"/>
        </w:rPr>
        <w:t>的</w:t>
      </w:r>
      <w:r w:rsidR="00500E8D" w:rsidRPr="00500E8D">
        <w:rPr>
          <w:rFonts w:asciiTheme="majorBidi" w:eastAsia="宋体" w:hAnsiTheme="majorBidi" w:cstheme="majorBidi" w:hint="eastAsia"/>
          <w:sz w:val="24"/>
          <w:szCs w:val="24"/>
        </w:rPr>
        <w:t>评价</w:t>
      </w:r>
      <w:r w:rsidR="00500E8D">
        <w:rPr>
          <w:rFonts w:asciiTheme="majorBidi" w:eastAsia="宋体" w:hAnsiTheme="majorBidi" w:cstheme="majorBidi" w:hint="eastAsia"/>
          <w:sz w:val="24"/>
          <w:szCs w:val="24"/>
        </w:rPr>
        <w:t>要求</w:t>
      </w:r>
      <w:r w:rsidR="00F801B8">
        <w:rPr>
          <w:rFonts w:asciiTheme="majorBidi" w:eastAsia="宋体" w:hAnsiTheme="majorBidi" w:cstheme="majorBidi" w:hint="eastAsia"/>
          <w:sz w:val="24"/>
          <w:szCs w:val="24"/>
        </w:rPr>
        <w:t>等</w:t>
      </w:r>
      <w:r w:rsidR="00F801B8" w:rsidRPr="00F801B8">
        <w:rPr>
          <w:rFonts w:asciiTheme="majorBidi" w:eastAsia="宋体" w:hAnsiTheme="majorBidi" w:cstheme="majorBidi" w:hint="eastAsia"/>
          <w:sz w:val="24"/>
          <w:szCs w:val="24"/>
        </w:rPr>
        <w:t>。</w:t>
      </w:r>
      <w:r w:rsidR="00500E8D">
        <w:rPr>
          <w:rFonts w:asciiTheme="majorBidi" w:eastAsia="宋体" w:hAnsiTheme="majorBidi" w:cstheme="majorBidi" w:hint="eastAsia"/>
          <w:sz w:val="24"/>
          <w:szCs w:val="24"/>
        </w:rPr>
        <w:t>就保留的审查事项，审查重点亦有</w:t>
      </w:r>
      <w:r w:rsidR="00500E8D" w:rsidRPr="00500E8D">
        <w:rPr>
          <w:rFonts w:asciiTheme="majorBidi" w:eastAsia="宋体" w:hAnsiTheme="majorBidi" w:cstheme="majorBidi" w:hint="eastAsia"/>
          <w:sz w:val="24"/>
          <w:szCs w:val="24"/>
        </w:rPr>
        <w:t>松绑和简化</w:t>
      </w:r>
      <w:r w:rsidR="00500E8D">
        <w:rPr>
          <w:rFonts w:asciiTheme="majorBidi" w:eastAsia="宋体" w:hAnsiTheme="majorBidi" w:cstheme="majorBidi" w:hint="eastAsia"/>
          <w:sz w:val="24"/>
          <w:szCs w:val="24"/>
        </w:rPr>
        <w:t>，</w:t>
      </w:r>
      <w:r w:rsidR="00711D6F">
        <w:rPr>
          <w:rFonts w:asciiTheme="majorBidi" w:eastAsia="宋体" w:hAnsiTheme="majorBidi" w:cstheme="majorBidi" w:hint="eastAsia"/>
          <w:sz w:val="24"/>
          <w:szCs w:val="24"/>
        </w:rPr>
        <w:t>例如</w:t>
      </w:r>
      <w:r w:rsidR="00196CE1">
        <w:rPr>
          <w:rFonts w:asciiTheme="majorBidi" w:eastAsia="宋体" w:hAnsiTheme="majorBidi" w:cstheme="majorBidi" w:hint="eastAsia"/>
          <w:sz w:val="24"/>
          <w:szCs w:val="24"/>
        </w:rPr>
        <w:t>对于共同处理</w:t>
      </w:r>
      <w:r w:rsidR="00D54648">
        <w:rPr>
          <w:rFonts w:asciiTheme="majorBidi" w:eastAsia="宋体" w:hAnsiTheme="majorBidi" w:cstheme="majorBidi" w:hint="eastAsia"/>
          <w:sz w:val="24"/>
          <w:szCs w:val="24"/>
        </w:rPr>
        <w:t>之其他</w:t>
      </w:r>
      <w:r w:rsidR="00196CE1">
        <w:rPr>
          <w:rFonts w:asciiTheme="majorBidi" w:eastAsia="宋体" w:hAnsiTheme="majorBidi" w:cstheme="majorBidi" w:hint="eastAsia"/>
          <w:sz w:val="24"/>
          <w:szCs w:val="24"/>
        </w:rPr>
        <w:t>方，</w:t>
      </w:r>
      <w:r w:rsidR="00711D6F">
        <w:rPr>
          <w:rFonts w:asciiTheme="majorBidi" w:eastAsia="宋体" w:hAnsiTheme="majorBidi" w:cstheme="majorBidi" w:hint="eastAsia"/>
          <w:sz w:val="24"/>
          <w:szCs w:val="24"/>
        </w:rPr>
        <w:t>对于</w:t>
      </w:r>
      <w:r w:rsidR="00F87972" w:rsidRPr="00AB60AA">
        <w:rPr>
          <w:rFonts w:asciiTheme="majorBidi" w:eastAsia="宋体" w:hAnsiTheme="majorBidi" w:cstheme="majorBidi" w:hint="eastAsia"/>
          <w:sz w:val="24"/>
          <w:szCs w:val="24"/>
        </w:rPr>
        <w:t>委托处理</w:t>
      </w:r>
      <w:r w:rsidR="00196CE1">
        <w:rPr>
          <w:rFonts w:asciiTheme="majorBidi" w:eastAsia="宋体" w:hAnsiTheme="majorBidi" w:cstheme="majorBidi" w:hint="eastAsia"/>
          <w:sz w:val="24"/>
          <w:szCs w:val="24"/>
        </w:rPr>
        <w:t>之受托方，对于转移情形、对外提供、</w:t>
      </w:r>
      <w:r w:rsidR="00711D6F" w:rsidRPr="00711D6F">
        <w:rPr>
          <w:rFonts w:asciiTheme="majorBidi" w:eastAsia="宋体" w:hAnsiTheme="majorBidi" w:cstheme="majorBidi" w:hint="eastAsia"/>
          <w:sz w:val="24"/>
          <w:szCs w:val="24"/>
        </w:rPr>
        <w:t>向境外提供个人信息</w:t>
      </w:r>
      <w:r w:rsidR="00196CE1">
        <w:rPr>
          <w:rFonts w:asciiTheme="majorBidi" w:eastAsia="宋体" w:hAnsiTheme="majorBidi" w:cstheme="majorBidi" w:hint="eastAsia"/>
          <w:sz w:val="24"/>
          <w:szCs w:val="24"/>
        </w:rPr>
        <w:t>之接收方，</w:t>
      </w:r>
      <w:r w:rsidR="00A23A5D">
        <w:rPr>
          <w:rFonts w:asciiTheme="majorBidi" w:eastAsia="宋体" w:hAnsiTheme="majorBidi" w:cstheme="majorBidi" w:hint="eastAsia"/>
          <w:sz w:val="24"/>
          <w:szCs w:val="24"/>
        </w:rPr>
        <w:t>审查内容都</w:t>
      </w:r>
      <w:r w:rsidR="00F801B8">
        <w:rPr>
          <w:rFonts w:asciiTheme="majorBidi" w:eastAsia="宋体" w:hAnsiTheme="majorBidi" w:cstheme="majorBidi" w:hint="eastAsia"/>
          <w:sz w:val="24"/>
          <w:szCs w:val="24"/>
        </w:rPr>
        <w:t>做了大幅简化</w:t>
      </w:r>
      <w:r w:rsidR="00A23A5D">
        <w:rPr>
          <w:rFonts w:asciiTheme="majorBidi" w:eastAsia="宋体" w:hAnsiTheme="majorBidi" w:cstheme="majorBidi" w:hint="eastAsia"/>
          <w:sz w:val="24"/>
          <w:szCs w:val="24"/>
        </w:rPr>
        <w:t>，回归到个人信息处理者自身的合规</w:t>
      </w:r>
      <w:r w:rsidR="00341B0E">
        <w:rPr>
          <w:rFonts w:asciiTheme="majorBidi" w:eastAsia="宋体" w:hAnsiTheme="majorBidi" w:cstheme="majorBidi" w:hint="eastAsia"/>
          <w:sz w:val="24"/>
          <w:szCs w:val="24"/>
        </w:rPr>
        <w:t>审查和评价</w:t>
      </w:r>
      <w:r w:rsidR="001552A6">
        <w:rPr>
          <w:rFonts w:asciiTheme="majorBidi" w:eastAsia="宋体" w:hAnsiTheme="majorBidi" w:cstheme="majorBidi" w:hint="eastAsia"/>
          <w:sz w:val="24"/>
          <w:szCs w:val="24"/>
        </w:rPr>
        <w:t>；再如自动化决策</w:t>
      </w:r>
      <w:r w:rsidR="00341B0E">
        <w:rPr>
          <w:rFonts w:asciiTheme="majorBidi" w:eastAsia="宋体" w:hAnsiTheme="majorBidi" w:cstheme="majorBidi" w:hint="eastAsia"/>
          <w:sz w:val="24"/>
          <w:szCs w:val="24"/>
        </w:rPr>
        <w:t>部分</w:t>
      </w:r>
      <w:r w:rsidR="001552A6">
        <w:rPr>
          <w:rFonts w:asciiTheme="majorBidi" w:eastAsia="宋体" w:hAnsiTheme="majorBidi" w:cstheme="majorBidi" w:hint="eastAsia"/>
          <w:sz w:val="24"/>
          <w:szCs w:val="24"/>
        </w:rPr>
        <w:t>，</w:t>
      </w:r>
      <w:r w:rsidR="00F801B8">
        <w:rPr>
          <w:rFonts w:asciiTheme="majorBidi" w:eastAsia="宋体" w:hAnsiTheme="majorBidi" w:cstheme="majorBidi" w:hint="eastAsia"/>
          <w:sz w:val="24"/>
          <w:szCs w:val="24"/>
        </w:rPr>
        <w:t>大幅删减</w:t>
      </w:r>
      <w:r w:rsidR="001552A6">
        <w:rPr>
          <w:rFonts w:asciiTheme="majorBidi" w:eastAsia="宋体" w:hAnsiTheme="majorBidi" w:cstheme="majorBidi" w:hint="eastAsia"/>
          <w:sz w:val="24"/>
          <w:szCs w:val="24"/>
        </w:rPr>
        <w:t>了</w:t>
      </w:r>
      <w:r w:rsidR="00F801B8">
        <w:rPr>
          <w:rFonts w:asciiTheme="majorBidi" w:eastAsia="宋体" w:hAnsiTheme="majorBidi" w:cstheme="majorBidi" w:hint="eastAsia"/>
          <w:sz w:val="24"/>
          <w:szCs w:val="24"/>
        </w:rPr>
        <w:t>征求意见稿中关于</w:t>
      </w:r>
      <w:r w:rsidR="001552A6" w:rsidRPr="001552A6">
        <w:rPr>
          <w:rFonts w:asciiTheme="majorBidi" w:eastAsia="宋体" w:hAnsiTheme="majorBidi" w:cstheme="majorBidi" w:hint="eastAsia"/>
          <w:sz w:val="24"/>
          <w:szCs w:val="24"/>
        </w:rPr>
        <w:t>算法模型安全评估和备案</w:t>
      </w:r>
      <w:r w:rsidR="001552A6">
        <w:rPr>
          <w:rFonts w:asciiTheme="majorBidi" w:eastAsia="宋体" w:hAnsiTheme="majorBidi" w:cstheme="majorBidi" w:hint="eastAsia"/>
          <w:sz w:val="24"/>
          <w:szCs w:val="24"/>
        </w:rPr>
        <w:t>、算法模型</w:t>
      </w:r>
      <w:r w:rsidR="001552A6" w:rsidRPr="001552A6">
        <w:rPr>
          <w:rFonts w:asciiTheme="majorBidi" w:eastAsia="宋体" w:hAnsiTheme="majorBidi" w:cstheme="majorBidi" w:hint="eastAsia"/>
          <w:sz w:val="24"/>
          <w:szCs w:val="24"/>
        </w:rPr>
        <w:t>科技伦理审查</w:t>
      </w:r>
      <w:r w:rsidR="001552A6">
        <w:rPr>
          <w:rFonts w:asciiTheme="majorBidi" w:eastAsia="宋体" w:hAnsiTheme="majorBidi" w:cstheme="majorBidi" w:hint="eastAsia"/>
          <w:sz w:val="24"/>
          <w:szCs w:val="24"/>
        </w:rPr>
        <w:t>、</w:t>
      </w:r>
      <w:r w:rsidR="001552A6" w:rsidRPr="001552A6">
        <w:rPr>
          <w:rFonts w:asciiTheme="majorBidi" w:eastAsia="宋体" w:hAnsiTheme="majorBidi" w:cstheme="majorBidi" w:hint="eastAsia"/>
          <w:sz w:val="24"/>
          <w:szCs w:val="24"/>
        </w:rPr>
        <w:t>用户标签功能</w:t>
      </w:r>
      <w:r w:rsidR="001552A6">
        <w:rPr>
          <w:rFonts w:asciiTheme="majorBidi" w:eastAsia="宋体" w:hAnsiTheme="majorBidi" w:cstheme="majorBidi" w:hint="eastAsia"/>
          <w:sz w:val="24"/>
          <w:szCs w:val="24"/>
        </w:rPr>
        <w:t>、</w:t>
      </w:r>
      <w:r w:rsidR="001552A6" w:rsidRPr="001552A6">
        <w:rPr>
          <w:rFonts w:asciiTheme="majorBidi" w:eastAsia="宋体" w:hAnsiTheme="majorBidi" w:cstheme="majorBidi" w:hint="eastAsia"/>
          <w:sz w:val="24"/>
          <w:szCs w:val="24"/>
        </w:rPr>
        <w:t>算法和参数模型保护</w:t>
      </w:r>
      <w:r w:rsidR="001552A6">
        <w:rPr>
          <w:rFonts w:asciiTheme="majorBidi" w:eastAsia="宋体" w:hAnsiTheme="majorBidi" w:cstheme="majorBidi" w:hint="eastAsia"/>
          <w:sz w:val="24"/>
          <w:szCs w:val="24"/>
        </w:rPr>
        <w:t>措施、人工操作记录等内容的审计评价要求；</w:t>
      </w:r>
      <w:r w:rsidR="00F801B8">
        <w:rPr>
          <w:rFonts w:asciiTheme="majorBidi" w:eastAsia="宋体" w:hAnsiTheme="majorBidi" w:cstheme="majorBidi" w:hint="eastAsia"/>
          <w:sz w:val="24"/>
          <w:szCs w:val="24"/>
        </w:rPr>
        <w:t>又如在个人信息保护影响评估的审查内容中，删去了</w:t>
      </w:r>
      <w:r w:rsidR="00F801B8" w:rsidRPr="00F801B8">
        <w:rPr>
          <w:rFonts w:asciiTheme="majorBidi" w:eastAsia="宋体" w:hAnsiTheme="majorBidi" w:cstheme="majorBidi" w:hint="eastAsia"/>
          <w:sz w:val="24"/>
          <w:szCs w:val="24"/>
        </w:rPr>
        <w:t>报告和处理记录至少保存三年</w:t>
      </w:r>
      <w:r w:rsidR="00F801B8">
        <w:rPr>
          <w:rFonts w:asciiTheme="majorBidi" w:eastAsia="宋体" w:hAnsiTheme="majorBidi" w:cstheme="majorBidi" w:hint="eastAsia"/>
          <w:sz w:val="24"/>
          <w:szCs w:val="24"/>
        </w:rPr>
        <w:t>的审查项</w:t>
      </w:r>
      <w:r w:rsidR="00F801B8" w:rsidRPr="00F801B8">
        <w:rPr>
          <w:rFonts w:asciiTheme="majorBidi" w:eastAsia="宋体" w:hAnsiTheme="majorBidi" w:cstheme="majorBidi" w:hint="eastAsia"/>
          <w:sz w:val="24"/>
          <w:szCs w:val="24"/>
        </w:rPr>
        <w:t>。</w:t>
      </w:r>
      <w:r w:rsidR="00387494">
        <w:rPr>
          <w:rFonts w:asciiTheme="majorBidi" w:eastAsia="宋体" w:hAnsiTheme="majorBidi" w:cstheme="majorBidi" w:hint="eastAsia"/>
          <w:sz w:val="24"/>
          <w:szCs w:val="24"/>
        </w:rPr>
        <w:t>诸多“瘦身”内容不一一细数。</w:t>
      </w:r>
    </w:p>
    <w:p w14:paraId="2589F64D" w14:textId="6D1FE2DD" w:rsidR="00591053" w:rsidRPr="00AB60AA" w:rsidRDefault="00F661CC" w:rsidP="00DD1DB0">
      <w:pPr>
        <w:adjustRightInd w:val="0"/>
        <w:snapToGrid w:val="0"/>
        <w:spacing w:after="0" w:line="360" w:lineRule="auto"/>
        <w:ind w:firstLine="480"/>
        <w:jc w:val="both"/>
        <w:rPr>
          <w:rFonts w:asciiTheme="majorBidi" w:eastAsia="宋体" w:hAnsiTheme="majorBidi" w:cstheme="majorBidi"/>
          <w:sz w:val="24"/>
          <w:szCs w:val="24"/>
        </w:rPr>
      </w:pPr>
      <w:r>
        <w:rPr>
          <w:rFonts w:asciiTheme="majorBidi" w:eastAsia="宋体" w:hAnsiTheme="majorBidi" w:cstheme="majorBidi" w:hint="eastAsia"/>
          <w:sz w:val="24"/>
          <w:szCs w:val="24"/>
        </w:rPr>
        <w:t>《审计指引》中</w:t>
      </w:r>
      <w:r w:rsidR="00F87972" w:rsidRPr="00F87972">
        <w:rPr>
          <w:rFonts w:asciiTheme="majorBidi" w:eastAsia="宋体" w:hAnsiTheme="majorBidi" w:cstheme="majorBidi" w:hint="eastAsia"/>
          <w:sz w:val="24"/>
          <w:szCs w:val="24"/>
        </w:rPr>
        <w:t>重点审查事项的</w:t>
      </w:r>
      <w:r w:rsidR="00F87972" w:rsidRPr="004B65B6">
        <w:rPr>
          <w:rFonts w:asciiTheme="majorBidi" w:eastAsia="宋体" w:hAnsiTheme="majorBidi" w:cstheme="majorBidi" w:hint="eastAsia"/>
          <w:sz w:val="24"/>
          <w:szCs w:val="24"/>
        </w:rPr>
        <w:t>“瘦身”</w:t>
      </w:r>
      <w:r w:rsidR="00F87972">
        <w:rPr>
          <w:rFonts w:asciiTheme="majorBidi" w:eastAsia="宋体" w:hAnsiTheme="majorBidi" w:cstheme="majorBidi" w:hint="eastAsia"/>
          <w:sz w:val="24"/>
          <w:szCs w:val="24"/>
        </w:rPr>
        <w:t>，</w:t>
      </w:r>
      <w:r>
        <w:rPr>
          <w:rFonts w:asciiTheme="majorBidi" w:eastAsia="宋体" w:hAnsiTheme="majorBidi" w:cstheme="majorBidi" w:hint="eastAsia"/>
          <w:sz w:val="24"/>
          <w:szCs w:val="24"/>
        </w:rPr>
        <w:t>除了给企业适度松绑</w:t>
      </w:r>
      <w:r w:rsidR="00341B0E">
        <w:rPr>
          <w:rFonts w:asciiTheme="majorBidi" w:eastAsia="宋体" w:hAnsiTheme="majorBidi" w:cstheme="majorBidi" w:hint="eastAsia"/>
          <w:sz w:val="24"/>
          <w:szCs w:val="24"/>
        </w:rPr>
        <w:t>外</w:t>
      </w:r>
      <w:r>
        <w:rPr>
          <w:rFonts w:asciiTheme="majorBidi" w:eastAsia="宋体" w:hAnsiTheme="majorBidi" w:cstheme="majorBidi" w:hint="eastAsia"/>
          <w:sz w:val="24"/>
          <w:szCs w:val="24"/>
        </w:rPr>
        <w:t>，</w:t>
      </w:r>
      <w:r w:rsidR="00F87972">
        <w:rPr>
          <w:rFonts w:asciiTheme="majorBidi" w:eastAsia="宋体" w:hAnsiTheme="majorBidi" w:cstheme="majorBidi" w:hint="eastAsia"/>
          <w:sz w:val="24"/>
          <w:szCs w:val="24"/>
        </w:rPr>
        <w:t>可能</w:t>
      </w:r>
      <w:r w:rsidR="00355112" w:rsidRPr="004B65B6">
        <w:rPr>
          <w:rFonts w:asciiTheme="majorBidi" w:eastAsia="宋体" w:hAnsiTheme="majorBidi" w:cstheme="majorBidi" w:hint="eastAsia"/>
          <w:sz w:val="24"/>
          <w:szCs w:val="24"/>
        </w:rPr>
        <w:t>或多或少</w:t>
      </w:r>
      <w:r>
        <w:rPr>
          <w:rFonts w:asciiTheme="majorBidi" w:eastAsia="宋体" w:hAnsiTheme="majorBidi" w:cstheme="majorBidi" w:hint="eastAsia"/>
          <w:sz w:val="24"/>
          <w:szCs w:val="24"/>
        </w:rPr>
        <w:t>也</w:t>
      </w:r>
      <w:r w:rsidR="00355112" w:rsidRPr="004B65B6">
        <w:rPr>
          <w:rFonts w:asciiTheme="majorBidi" w:eastAsia="宋体" w:hAnsiTheme="majorBidi" w:cstheme="majorBidi" w:hint="eastAsia"/>
          <w:sz w:val="24"/>
          <w:szCs w:val="24"/>
        </w:rPr>
        <w:t>与制定依据的调整有</w:t>
      </w:r>
      <w:r w:rsidR="00F87972">
        <w:rPr>
          <w:rFonts w:asciiTheme="majorBidi" w:eastAsia="宋体" w:hAnsiTheme="majorBidi" w:cstheme="majorBidi" w:hint="eastAsia"/>
          <w:sz w:val="24"/>
          <w:szCs w:val="24"/>
        </w:rPr>
        <w:t>关。</w:t>
      </w:r>
      <w:r w:rsidR="00F87972" w:rsidRPr="004B65B6">
        <w:rPr>
          <w:rFonts w:asciiTheme="majorBidi" w:eastAsia="宋体" w:hAnsiTheme="majorBidi" w:cstheme="majorBidi" w:hint="eastAsia"/>
          <w:sz w:val="24"/>
          <w:szCs w:val="24"/>
        </w:rPr>
        <w:t>《审计参考要点（征）》</w:t>
      </w:r>
      <w:r w:rsidR="00F87972">
        <w:rPr>
          <w:rFonts w:asciiTheme="majorBidi" w:eastAsia="宋体" w:hAnsiTheme="majorBidi" w:cstheme="majorBidi" w:hint="eastAsia"/>
          <w:sz w:val="24"/>
          <w:szCs w:val="24"/>
        </w:rPr>
        <w:t>中重点审查事项，有不少规范性文件、国家标准的踪影，</w:t>
      </w:r>
      <w:r>
        <w:rPr>
          <w:rFonts w:asciiTheme="majorBidi" w:eastAsia="宋体" w:hAnsiTheme="majorBidi" w:cstheme="majorBidi" w:hint="eastAsia"/>
          <w:sz w:val="24"/>
          <w:szCs w:val="24"/>
        </w:rPr>
        <w:t>故而当制定依据回归为“法律、行政法规”时，一些非制定依据范围内的审查内容自然需做调整。</w:t>
      </w:r>
    </w:p>
    <w:p w14:paraId="5BBD890C" w14:textId="77777777" w:rsidR="009147F3" w:rsidRDefault="009147F3" w:rsidP="00DD1DB0">
      <w:pPr>
        <w:adjustRightInd w:val="0"/>
        <w:snapToGrid w:val="0"/>
        <w:spacing w:after="0" w:line="360" w:lineRule="auto"/>
        <w:ind w:firstLine="480"/>
        <w:jc w:val="both"/>
        <w:rPr>
          <w:rFonts w:asciiTheme="majorBidi" w:eastAsia="宋体" w:hAnsiTheme="majorBidi" w:cstheme="majorBidi"/>
          <w:sz w:val="24"/>
          <w:szCs w:val="24"/>
        </w:rPr>
      </w:pPr>
    </w:p>
    <w:p w14:paraId="5F439224" w14:textId="77777777" w:rsidR="00F661CC" w:rsidRPr="00AB60AA" w:rsidRDefault="00F661CC" w:rsidP="00DD1DB0">
      <w:pPr>
        <w:adjustRightInd w:val="0"/>
        <w:snapToGrid w:val="0"/>
        <w:spacing w:after="0" w:line="360" w:lineRule="auto"/>
        <w:ind w:firstLine="480"/>
        <w:jc w:val="both"/>
        <w:rPr>
          <w:rFonts w:asciiTheme="majorBidi" w:eastAsia="宋体" w:hAnsiTheme="majorBidi" w:cstheme="majorBidi"/>
          <w:sz w:val="24"/>
          <w:szCs w:val="24"/>
        </w:rPr>
      </w:pPr>
    </w:p>
    <w:p w14:paraId="3A9E678D" w14:textId="0BE8DCF8" w:rsidR="00876CE8" w:rsidRPr="00AB60AA" w:rsidRDefault="00D1732C" w:rsidP="00DD1DB0">
      <w:pPr>
        <w:adjustRightInd w:val="0"/>
        <w:snapToGrid w:val="0"/>
        <w:spacing w:after="0" w:line="360" w:lineRule="auto"/>
        <w:ind w:firstLine="480"/>
        <w:jc w:val="both"/>
        <w:rPr>
          <w:rFonts w:asciiTheme="majorBidi" w:eastAsia="宋体" w:hAnsiTheme="majorBidi" w:cstheme="majorBidi"/>
          <w:sz w:val="24"/>
          <w:szCs w:val="24"/>
        </w:rPr>
      </w:pPr>
      <w:r>
        <w:rPr>
          <w:rFonts w:asciiTheme="majorBidi" w:eastAsia="宋体" w:hAnsiTheme="majorBidi" w:cstheme="majorBidi" w:hint="eastAsia"/>
          <w:sz w:val="24"/>
          <w:szCs w:val="24"/>
        </w:rPr>
        <w:t>通过以上</w:t>
      </w:r>
      <w:r w:rsidR="00A65042">
        <w:rPr>
          <w:rFonts w:asciiTheme="majorBidi" w:eastAsia="宋体" w:hAnsiTheme="majorBidi" w:cstheme="majorBidi" w:hint="eastAsia"/>
          <w:sz w:val="24"/>
          <w:szCs w:val="24"/>
        </w:rPr>
        <w:t>解读可以感受到，本次</w:t>
      </w:r>
      <w:r w:rsidR="00A65042" w:rsidRPr="0031159B">
        <w:rPr>
          <w:rFonts w:asciiTheme="majorBidi" w:eastAsia="宋体" w:hAnsiTheme="majorBidi" w:cstheme="majorBidi" w:hint="eastAsia"/>
          <w:sz w:val="24"/>
          <w:szCs w:val="24"/>
        </w:rPr>
        <w:t>《个保合规审计办法》</w:t>
      </w:r>
      <w:r w:rsidR="00A65042">
        <w:rPr>
          <w:rFonts w:asciiTheme="majorBidi" w:eastAsia="宋体" w:hAnsiTheme="majorBidi" w:cstheme="majorBidi" w:hint="eastAsia"/>
          <w:sz w:val="24"/>
          <w:szCs w:val="24"/>
        </w:rPr>
        <w:t>，相较此前的征求意见稿，更给人一种纲举目张、</w:t>
      </w:r>
      <w:r w:rsidR="00A65042" w:rsidRPr="00A65042">
        <w:rPr>
          <w:rFonts w:asciiTheme="majorBidi" w:eastAsia="宋体" w:hAnsiTheme="majorBidi" w:cstheme="majorBidi" w:hint="eastAsia"/>
          <w:sz w:val="24"/>
          <w:szCs w:val="24"/>
        </w:rPr>
        <w:t>动中窾要</w:t>
      </w:r>
      <w:r w:rsidR="00A65042">
        <w:rPr>
          <w:rFonts w:asciiTheme="majorBidi" w:eastAsia="宋体" w:hAnsiTheme="majorBidi" w:cstheme="majorBidi" w:hint="eastAsia"/>
          <w:sz w:val="24"/>
          <w:szCs w:val="24"/>
        </w:rPr>
        <w:t>的弹性感，既不会事无巨细而导致个人信息处理者如履薄冰，也不会因过于原则而失去合规边界和锚点，让不同合规层级的企业能够定制出契合自身的合规审计方案，具备了切实的可行性。</w:t>
      </w:r>
      <w:r w:rsidR="00EF661B" w:rsidRPr="00AB60AA">
        <w:rPr>
          <w:rFonts w:asciiTheme="majorBidi" w:eastAsia="宋体" w:hAnsiTheme="majorBidi" w:cstheme="majorBidi" w:hint="eastAsia"/>
          <w:sz w:val="24"/>
          <w:szCs w:val="24"/>
        </w:rPr>
        <w:t>个人信息保护合规审计</w:t>
      </w:r>
      <w:r w:rsidR="004F5D07" w:rsidRPr="00AB60AA">
        <w:rPr>
          <w:rFonts w:asciiTheme="majorBidi" w:eastAsia="宋体" w:hAnsiTheme="majorBidi" w:cstheme="majorBidi" w:hint="eastAsia"/>
          <w:sz w:val="24"/>
          <w:szCs w:val="24"/>
        </w:rPr>
        <w:t>已来，可能有一天，合规审计会成为企业上市、对外投融或者参与重大竞标项目的“必答题”</w:t>
      </w:r>
      <w:r w:rsidR="00B63885" w:rsidRPr="00AB60AA">
        <w:rPr>
          <w:rFonts w:asciiTheme="majorBidi" w:eastAsia="宋体" w:hAnsiTheme="majorBidi" w:cstheme="majorBidi" w:hint="eastAsia"/>
          <w:sz w:val="24"/>
          <w:szCs w:val="24"/>
        </w:rPr>
        <w:t>、</w:t>
      </w:r>
      <w:r w:rsidR="004F5D07" w:rsidRPr="00AB60AA">
        <w:rPr>
          <w:rFonts w:asciiTheme="majorBidi" w:eastAsia="宋体" w:hAnsiTheme="majorBidi" w:cstheme="majorBidi" w:hint="eastAsia"/>
          <w:sz w:val="24"/>
          <w:szCs w:val="24"/>
        </w:rPr>
        <w:t>“硬通货”。</w:t>
      </w:r>
      <w:r w:rsidR="00B63885" w:rsidRPr="00AB60AA">
        <w:rPr>
          <w:rFonts w:asciiTheme="majorBidi" w:eastAsia="宋体" w:hAnsiTheme="majorBidi" w:cstheme="majorBidi" w:hint="eastAsia"/>
          <w:sz w:val="24"/>
          <w:szCs w:val="24"/>
        </w:rPr>
        <w:t>主动拥抱</w:t>
      </w:r>
      <w:r w:rsidR="00286FB4" w:rsidRPr="00AB60AA">
        <w:rPr>
          <w:rFonts w:asciiTheme="majorBidi" w:eastAsia="宋体" w:hAnsiTheme="majorBidi" w:cstheme="majorBidi" w:hint="eastAsia"/>
          <w:sz w:val="24"/>
          <w:szCs w:val="24"/>
        </w:rPr>
        <w:t>个人信息保护</w:t>
      </w:r>
      <w:r w:rsidR="00B63885" w:rsidRPr="00AB60AA">
        <w:rPr>
          <w:rFonts w:asciiTheme="majorBidi" w:eastAsia="宋体" w:hAnsiTheme="majorBidi" w:cstheme="majorBidi" w:hint="eastAsia"/>
          <w:sz w:val="24"/>
          <w:szCs w:val="24"/>
        </w:rPr>
        <w:t>合规</w:t>
      </w:r>
      <w:r w:rsidR="00286FB4" w:rsidRPr="00AB60AA">
        <w:rPr>
          <w:rFonts w:asciiTheme="majorBidi" w:eastAsia="宋体" w:hAnsiTheme="majorBidi" w:cstheme="majorBidi" w:hint="eastAsia"/>
          <w:sz w:val="24"/>
          <w:szCs w:val="24"/>
        </w:rPr>
        <w:t>审计</w:t>
      </w:r>
      <w:r w:rsidR="00B63885" w:rsidRPr="00AB60AA">
        <w:rPr>
          <w:rFonts w:asciiTheme="majorBidi" w:eastAsia="宋体" w:hAnsiTheme="majorBidi" w:cstheme="majorBidi" w:hint="eastAsia"/>
          <w:sz w:val="24"/>
          <w:szCs w:val="24"/>
        </w:rPr>
        <w:t>，</w:t>
      </w:r>
      <w:r w:rsidR="00286FB4" w:rsidRPr="00AB60AA">
        <w:rPr>
          <w:rFonts w:asciiTheme="majorBidi" w:eastAsia="宋体" w:hAnsiTheme="majorBidi" w:cstheme="majorBidi" w:hint="eastAsia"/>
          <w:sz w:val="24"/>
          <w:szCs w:val="24"/>
        </w:rPr>
        <w:t>大家</w:t>
      </w:r>
      <w:r w:rsidR="004F5D07" w:rsidRPr="00AB60AA">
        <w:rPr>
          <w:rFonts w:asciiTheme="majorBidi" w:eastAsia="宋体" w:hAnsiTheme="majorBidi" w:cstheme="majorBidi" w:hint="eastAsia"/>
          <w:sz w:val="24"/>
          <w:szCs w:val="24"/>
        </w:rPr>
        <w:t>准备好了吗？</w:t>
      </w:r>
    </w:p>
    <w:sectPr w:rsidR="00876CE8" w:rsidRPr="00AB60AA" w:rsidSect="003B49E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2145" w14:textId="77777777" w:rsidR="006E2035" w:rsidRDefault="006E2035" w:rsidP="00AE473D">
      <w:pPr>
        <w:rPr>
          <w:rFonts w:hint="eastAsia"/>
        </w:rPr>
      </w:pPr>
      <w:r>
        <w:separator/>
      </w:r>
    </w:p>
  </w:endnote>
  <w:endnote w:type="continuationSeparator" w:id="0">
    <w:p w14:paraId="12EDC144" w14:textId="77777777" w:rsidR="006E2035" w:rsidRDefault="006E2035" w:rsidP="00AE47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709276"/>
      <w:docPartObj>
        <w:docPartGallery w:val="Page Numbers (Bottom of Page)"/>
        <w:docPartUnique/>
      </w:docPartObj>
    </w:sdtPr>
    <w:sdtContent>
      <w:p w14:paraId="324B1076" w14:textId="6F5A4F47" w:rsidR="000B02FF" w:rsidRDefault="000B02FF" w:rsidP="000B02FF">
        <w:pPr>
          <w:pStyle w:val="af6"/>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0CB6" w14:textId="77777777" w:rsidR="006E2035" w:rsidRDefault="006E2035" w:rsidP="00AE473D">
      <w:pPr>
        <w:rPr>
          <w:rFonts w:hint="eastAsia"/>
        </w:rPr>
      </w:pPr>
      <w:r>
        <w:separator/>
      </w:r>
    </w:p>
  </w:footnote>
  <w:footnote w:type="continuationSeparator" w:id="0">
    <w:p w14:paraId="6C4800BA" w14:textId="77777777" w:rsidR="006E2035" w:rsidRDefault="006E2035" w:rsidP="00AE473D">
      <w:pPr>
        <w:rPr>
          <w:rFonts w:hint="eastAsia"/>
        </w:rPr>
      </w:pPr>
      <w:r>
        <w:continuationSeparator/>
      </w:r>
    </w:p>
  </w:footnote>
  <w:footnote w:id="1">
    <w:p w14:paraId="2B92B7F6" w14:textId="0FE5D3BB" w:rsidR="00B55F12" w:rsidRDefault="00B55F12">
      <w:pPr>
        <w:pStyle w:val="ae"/>
        <w:rPr>
          <w:rFonts w:hint="eastAsia"/>
        </w:rPr>
      </w:pPr>
      <w:r>
        <w:rPr>
          <w:rStyle w:val="af0"/>
          <w:rFonts w:hint="eastAsia"/>
        </w:rPr>
        <w:footnoteRef/>
      </w:r>
      <w:r>
        <w:rPr>
          <w:rFonts w:hint="eastAsia"/>
        </w:rPr>
        <w:t xml:space="preserve"> 《个保法》第</w:t>
      </w:r>
      <w:r w:rsidR="00194C82">
        <w:rPr>
          <w:rFonts w:hint="eastAsia"/>
        </w:rPr>
        <w:t>五十三</w:t>
      </w:r>
      <w:r>
        <w:rPr>
          <w:rFonts w:hint="eastAsia"/>
        </w:rPr>
        <w:t>条规定，</w:t>
      </w:r>
      <w:r w:rsidRPr="00B55F12">
        <w:rPr>
          <w:rFonts w:hint="eastAsia"/>
        </w:rPr>
        <w:t>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r>
        <w:rPr>
          <w:rFonts w:hint="eastAsia"/>
        </w:rPr>
        <w:t>。</w:t>
      </w:r>
    </w:p>
  </w:footnote>
  <w:footnote w:id="2">
    <w:p w14:paraId="0DAF4FA8" w14:textId="044E1D57" w:rsidR="00A13EBE" w:rsidRDefault="00A13EBE" w:rsidP="00A13EBE">
      <w:pPr>
        <w:pStyle w:val="ae"/>
        <w:rPr>
          <w:rFonts w:hint="eastAsia"/>
        </w:rPr>
      </w:pPr>
      <w:r>
        <w:rPr>
          <w:rStyle w:val="af0"/>
          <w:rFonts w:hint="eastAsia"/>
        </w:rPr>
        <w:footnoteRef/>
      </w:r>
      <w:r>
        <w:rPr>
          <w:rFonts w:hint="eastAsia"/>
        </w:rPr>
        <w:t xml:space="preserve"> 摘自</w:t>
      </w:r>
      <w:hyperlink r:id="rId1" w:history="1">
        <w:r w:rsidRPr="008F6CCE">
          <w:rPr>
            <w:rStyle w:val="af1"/>
            <w:rFonts w:hint="eastAsia"/>
          </w:rPr>
          <w:t>https://mp.weixin.qq.com/s/x9dO4ruh8JoeTxyMUF61Og</w:t>
        </w:r>
      </w:hyperlink>
      <w:r>
        <w:rPr>
          <w:rFonts w:hint="eastAsia"/>
        </w:rPr>
        <w:t>，</w:t>
      </w:r>
      <w:r w:rsidRPr="00F9647E">
        <w:rPr>
          <w:rFonts w:hint="eastAsia"/>
        </w:rPr>
        <w:t>《个人信息保护合规审计管理办法》答记者问</w:t>
      </w:r>
      <w:r>
        <w:rPr>
          <w:rFonts w:hint="eastAsia"/>
        </w:rPr>
        <w:t>时，国家互联网信息办公室有关负责人针对“问4”的回答，提到</w:t>
      </w:r>
      <w:proofErr w:type="gramStart"/>
      <w:r>
        <w:rPr>
          <w:rFonts w:hint="eastAsia"/>
        </w:rPr>
        <w:t>”</w:t>
      </w:r>
      <w:proofErr w:type="gramEnd"/>
      <w:r w:rsidRPr="005553EF">
        <w:rPr>
          <w:rFonts w:hint="eastAsia"/>
        </w:rPr>
        <w:t xml:space="preserve"> 处理超过1000万人个人信息的个人信息处理者，应当每两年至少开展一次个人信息保护合</w:t>
      </w:r>
      <w:proofErr w:type="gramStart"/>
      <w:r w:rsidRPr="005553EF">
        <w:rPr>
          <w:rFonts w:hint="eastAsia"/>
        </w:rPr>
        <w:t>规</w:t>
      </w:r>
      <w:proofErr w:type="gramEnd"/>
      <w:r w:rsidRPr="005553EF">
        <w:rPr>
          <w:rFonts w:hint="eastAsia"/>
        </w:rPr>
        <w:t>审计。其他个人信息处理者根据自身情况合理确定定期开展个人信息保护合</w:t>
      </w:r>
      <w:proofErr w:type="gramStart"/>
      <w:r w:rsidRPr="005553EF">
        <w:rPr>
          <w:rFonts w:hint="eastAsia"/>
        </w:rPr>
        <w:t>规</w:t>
      </w:r>
      <w:proofErr w:type="gramEnd"/>
      <w:r w:rsidRPr="005553EF">
        <w:rPr>
          <w:rFonts w:hint="eastAsia"/>
        </w:rPr>
        <w:t>审计的频次</w:t>
      </w:r>
      <w:proofErr w:type="gramStart"/>
      <w:r>
        <w:rPr>
          <w:rFonts w:hint="eastAsia"/>
        </w:rPr>
        <w:t>”</w:t>
      </w:r>
      <w:proofErr w:type="gramEnd"/>
      <w:r w:rsidRPr="005553EF">
        <w:rPr>
          <w:rFonts w:hint="eastAsia"/>
        </w:rPr>
        <w:t>。</w:t>
      </w:r>
    </w:p>
  </w:footnote>
  <w:footnote w:id="3">
    <w:p w14:paraId="53DE7D2B" w14:textId="2260C8AF" w:rsidR="00824D04" w:rsidRDefault="00824D04" w:rsidP="00824D04">
      <w:pPr>
        <w:pStyle w:val="ae"/>
        <w:rPr>
          <w:rFonts w:hint="eastAsia"/>
        </w:rPr>
      </w:pPr>
      <w:r>
        <w:rPr>
          <w:rStyle w:val="af0"/>
          <w:rFonts w:hint="eastAsia"/>
        </w:rPr>
        <w:footnoteRef/>
      </w:r>
      <w:r>
        <w:rPr>
          <w:rFonts w:hint="eastAsia"/>
        </w:rPr>
        <w:t xml:space="preserve"> </w:t>
      </w:r>
      <w:r w:rsidRPr="00824D04">
        <w:rPr>
          <w:rFonts w:hint="eastAsia"/>
        </w:rPr>
        <w:t>《个保合规审计办法》第</w:t>
      </w:r>
      <w:r w:rsidR="00194C82">
        <w:rPr>
          <w:rFonts w:hint="eastAsia"/>
        </w:rPr>
        <w:t>十四</w:t>
      </w:r>
      <w:r w:rsidRPr="00824D04">
        <w:rPr>
          <w:rFonts w:hint="eastAsia"/>
        </w:rPr>
        <w:t>条</w:t>
      </w:r>
      <w:r>
        <w:rPr>
          <w:rFonts w:hint="eastAsia"/>
        </w:rPr>
        <w:t>规定，</w:t>
      </w:r>
      <w:r w:rsidRPr="00824D04">
        <w:rPr>
          <w:rFonts w:hint="eastAsia"/>
        </w:rPr>
        <w:t>专业机构不得转委托其他机构开展个人信息保护合</w:t>
      </w:r>
      <w:proofErr w:type="gramStart"/>
      <w:r w:rsidRPr="00824D04">
        <w:rPr>
          <w:rFonts w:hint="eastAsia"/>
        </w:rPr>
        <w:t>规</w:t>
      </w:r>
      <w:proofErr w:type="gramEnd"/>
      <w:r w:rsidRPr="00824D04">
        <w:rPr>
          <w:rFonts w:hint="eastAsia"/>
        </w:rPr>
        <w:t>审计。</w:t>
      </w:r>
    </w:p>
  </w:footnote>
  <w:footnote w:id="4">
    <w:p w14:paraId="529C47CA" w14:textId="70676E3F" w:rsidR="00824D04" w:rsidRDefault="00824D04">
      <w:pPr>
        <w:pStyle w:val="ae"/>
        <w:rPr>
          <w:rFonts w:hint="eastAsia"/>
        </w:rPr>
      </w:pPr>
      <w:r>
        <w:rPr>
          <w:rStyle w:val="af0"/>
          <w:rFonts w:hint="eastAsia"/>
        </w:rPr>
        <w:footnoteRef/>
      </w:r>
      <w:r>
        <w:rPr>
          <w:rFonts w:hint="eastAsia"/>
        </w:rPr>
        <w:t xml:space="preserve"> </w:t>
      </w:r>
      <w:r w:rsidRPr="00824D04">
        <w:rPr>
          <w:rFonts w:hint="eastAsia"/>
        </w:rPr>
        <w:t>《个保合规审计办法》第</w:t>
      </w:r>
      <w:r w:rsidR="00194C82">
        <w:rPr>
          <w:rFonts w:hint="eastAsia"/>
        </w:rPr>
        <w:t>十五</w:t>
      </w:r>
      <w:r w:rsidRPr="00824D04">
        <w:rPr>
          <w:rFonts w:hint="eastAsia"/>
        </w:rPr>
        <w:t>条</w:t>
      </w:r>
      <w:r>
        <w:rPr>
          <w:rFonts w:hint="eastAsia"/>
        </w:rPr>
        <w:t>规定，</w:t>
      </w:r>
      <w:r w:rsidRPr="00824D04">
        <w:rPr>
          <w:rFonts w:hint="eastAsia"/>
        </w:rPr>
        <w:t>同一专业机构及其关联机构、同一合</w:t>
      </w:r>
      <w:proofErr w:type="gramStart"/>
      <w:r w:rsidRPr="00824D04">
        <w:rPr>
          <w:rFonts w:hint="eastAsia"/>
        </w:rPr>
        <w:t>规</w:t>
      </w:r>
      <w:proofErr w:type="gramEnd"/>
      <w:r w:rsidRPr="00824D04">
        <w:rPr>
          <w:rFonts w:hint="eastAsia"/>
        </w:rPr>
        <w:t>审计负责人不得连续三次以上对同一审计对象开展个人信息保护合</w:t>
      </w:r>
      <w:proofErr w:type="gramStart"/>
      <w:r w:rsidRPr="00824D04">
        <w:rPr>
          <w:rFonts w:hint="eastAsia"/>
        </w:rPr>
        <w:t>规</w:t>
      </w:r>
      <w:proofErr w:type="gramEnd"/>
      <w:r w:rsidRPr="00824D04">
        <w:rPr>
          <w:rFonts w:hint="eastAsia"/>
        </w:rPr>
        <w:t>审计。</w:t>
      </w:r>
    </w:p>
  </w:footnote>
  <w:footnote w:id="5">
    <w:p w14:paraId="4373C0A6" w14:textId="732FB424" w:rsidR="00D96BA4" w:rsidRDefault="00D96BA4" w:rsidP="00D96BA4">
      <w:pPr>
        <w:pStyle w:val="ae"/>
        <w:rPr>
          <w:rFonts w:hint="eastAsia"/>
        </w:rPr>
      </w:pPr>
      <w:r>
        <w:rPr>
          <w:rStyle w:val="af0"/>
          <w:rFonts w:hint="eastAsia"/>
        </w:rPr>
        <w:footnoteRef/>
      </w:r>
      <w:r>
        <w:rPr>
          <w:rFonts w:hint="eastAsia"/>
        </w:rPr>
        <w:t xml:space="preserve"> </w:t>
      </w:r>
      <w:r>
        <w:rPr>
          <w:rFonts w:hint="eastAsia"/>
        </w:rPr>
        <w:t>《个人信息保护法》</w:t>
      </w:r>
      <w:r w:rsidRPr="00F90DFD">
        <w:rPr>
          <w:rFonts w:hint="eastAsia"/>
        </w:rPr>
        <w:t>第</w:t>
      </w:r>
      <w:r w:rsidR="00194C82">
        <w:rPr>
          <w:rFonts w:hint="eastAsia"/>
        </w:rPr>
        <w:t>五十二</w:t>
      </w:r>
      <w:r w:rsidRPr="00F90DFD">
        <w:rPr>
          <w:rFonts w:hint="eastAsia"/>
        </w:rPr>
        <w:t>条</w:t>
      </w:r>
      <w:r>
        <w:rPr>
          <w:rFonts w:hint="eastAsia"/>
        </w:rPr>
        <w:t>规定，</w:t>
      </w:r>
      <w:r w:rsidRPr="00F90DFD">
        <w:rPr>
          <w:rFonts w:hint="eastAsia"/>
        </w:rPr>
        <w:t>处理个人信息达到</w:t>
      </w:r>
      <w:proofErr w:type="gramStart"/>
      <w:r w:rsidRPr="00F90DFD">
        <w:rPr>
          <w:rFonts w:hint="eastAsia"/>
        </w:rPr>
        <w:t>国家网信部门</w:t>
      </w:r>
      <w:proofErr w:type="gramEnd"/>
      <w:r w:rsidRPr="00F90DFD">
        <w:rPr>
          <w:rFonts w:hint="eastAsia"/>
        </w:rPr>
        <w:t>规定数量的个人信息处理者应当指定个人信息保护负责人，负责对个人信息处理活动以及采取的保护措施等进行监督。个人信息处理者应当公开个人信息保护负责人的联系方式，并将个人信息保护负责人的姓名、联系方式等报送履行个人信息保护职责的部门。</w:t>
      </w:r>
    </w:p>
  </w:footnote>
  <w:footnote w:id="6">
    <w:p w14:paraId="1FDE0AB3" w14:textId="5A4C692B" w:rsidR="007A676C" w:rsidRDefault="007A676C">
      <w:pPr>
        <w:pStyle w:val="ae"/>
        <w:rPr>
          <w:rFonts w:hint="eastAsia"/>
        </w:rPr>
      </w:pPr>
      <w:r>
        <w:rPr>
          <w:rStyle w:val="af0"/>
          <w:rFonts w:hint="eastAsia"/>
        </w:rPr>
        <w:footnoteRef/>
      </w:r>
      <w:r>
        <w:rPr>
          <w:rFonts w:hint="eastAsia"/>
        </w:rPr>
        <w:t xml:space="preserve"> </w:t>
      </w:r>
      <w:r w:rsidRPr="007A676C">
        <w:rPr>
          <w:rFonts w:hint="eastAsia"/>
        </w:rPr>
        <w:t>《个人信息保护合规审计参考要点》</w:t>
      </w:r>
      <w:r>
        <w:rPr>
          <w:rFonts w:hint="eastAsia"/>
        </w:rPr>
        <w:t>第</w:t>
      </w:r>
      <w:r w:rsidR="00194C82">
        <w:rPr>
          <w:rFonts w:hint="eastAsia"/>
        </w:rPr>
        <w:t>一</w:t>
      </w:r>
      <w:r>
        <w:rPr>
          <w:rFonts w:hint="eastAsia"/>
        </w:rPr>
        <w:t>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67E2"/>
    <w:multiLevelType w:val="hybridMultilevel"/>
    <w:tmpl w:val="CDCED5C2"/>
    <w:lvl w:ilvl="0" w:tplc="1152BC8C">
      <w:start w:val="1"/>
      <w:numFmt w:val="decimal"/>
      <w:lvlText w:val="（%1）"/>
      <w:lvlJc w:val="left"/>
      <w:pPr>
        <w:ind w:left="1200" w:hanging="720"/>
      </w:pPr>
      <w:rPr>
        <w:rFonts w:hint="default"/>
        <w:lang w:val="en-US"/>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26177295"/>
    <w:multiLevelType w:val="hybridMultilevel"/>
    <w:tmpl w:val="9E5005BA"/>
    <w:lvl w:ilvl="0" w:tplc="FFFFFFFF">
      <w:start w:val="1"/>
      <w:numFmt w:val="decimal"/>
      <w:lvlText w:val="%1、"/>
      <w:lvlJc w:val="left"/>
      <w:pPr>
        <w:ind w:left="360" w:hanging="360"/>
      </w:pPr>
      <w:rPr>
        <w:rFonts w:hint="default"/>
      </w:r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3D6D4E33"/>
    <w:multiLevelType w:val="hybridMultilevel"/>
    <w:tmpl w:val="6F04841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E2F28F8"/>
    <w:multiLevelType w:val="hybridMultilevel"/>
    <w:tmpl w:val="9E5005BA"/>
    <w:lvl w:ilvl="0" w:tplc="FFFFFFFF">
      <w:start w:val="1"/>
      <w:numFmt w:val="decimal"/>
      <w:lvlText w:val="%1、"/>
      <w:lvlJc w:val="left"/>
      <w:pPr>
        <w:ind w:left="360" w:hanging="360"/>
      </w:pPr>
      <w:rPr>
        <w:rFonts w:hint="default"/>
      </w:r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5516621E"/>
    <w:multiLevelType w:val="hybridMultilevel"/>
    <w:tmpl w:val="B51A32E0"/>
    <w:lvl w:ilvl="0" w:tplc="47388C7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BB32AB"/>
    <w:multiLevelType w:val="hybridMultilevel"/>
    <w:tmpl w:val="2332B0FC"/>
    <w:lvl w:ilvl="0" w:tplc="00DA2BD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68B71400"/>
    <w:multiLevelType w:val="hybridMultilevel"/>
    <w:tmpl w:val="302EB694"/>
    <w:lvl w:ilvl="0" w:tplc="B9A6CE5E">
      <w:start w:val="1"/>
      <w:numFmt w:val="japaneseCounting"/>
      <w:lvlText w:val="%1、"/>
      <w:lvlJc w:val="left"/>
      <w:pPr>
        <w:ind w:left="432" w:hanging="432"/>
      </w:pPr>
      <w:rPr>
        <w:rFonts w:hint="default"/>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24B674E"/>
    <w:multiLevelType w:val="hybridMultilevel"/>
    <w:tmpl w:val="2D801792"/>
    <w:lvl w:ilvl="0" w:tplc="9482B7E4">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850440">
    <w:abstractNumId w:val="6"/>
  </w:num>
  <w:num w:numId="2" w16cid:durableId="935211996">
    <w:abstractNumId w:val="7"/>
  </w:num>
  <w:num w:numId="3" w16cid:durableId="2036692317">
    <w:abstractNumId w:val="0"/>
  </w:num>
  <w:num w:numId="4" w16cid:durableId="473452169">
    <w:abstractNumId w:val="4"/>
  </w:num>
  <w:num w:numId="5" w16cid:durableId="2005821094">
    <w:abstractNumId w:val="3"/>
  </w:num>
  <w:num w:numId="6" w16cid:durableId="2115250212">
    <w:abstractNumId w:val="1"/>
  </w:num>
  <w:num w:numId="7" w16cid:durableId="783891280">
    <w:abstractNumId w:val="2"/>
  </w:num>
  <w:num w:numId="8" w16cid:durableId="247423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A2"/>
    <w:rsid w:val="00010F12"/>
    <w:rsid w:val="000131CD"/>
    <w:rsid w:val="0001549C"/>
    <w:rsid w:val="000165D4"/>
    <w:rsid w:val="00016817"/>
    <w:rsid w:val="000176F0"/>
    <w:rsid w:val="00021871"/>
    <w:rsid w:val="00021A1C"/>
    <w:rsid w:val="000241C1"/>
    <w:rsid w:val="00025D27"/>
    <w:rsid w:val="000315F8"/>
    <w:rsid w:val="00047B23"/>
    <w:rsid w:val="0005576C"/>
    <w:rsid w:val="00060D83"/>
    <w:rsid w:val="000610CF"/>
    <w:rsid w:val="00064BAE"/>
    <w:rsid w:val="0006745A"/>
    <w:rsid w:val="00073115"/>
    <w:rsid w:val="00075EC1"/>
    <w:rsid w:val="0007720D"/>
    <w:rsid w:val="00081A1F"/>
    <w:rsid w:val="000826BB"/>
    <w:rsid w:val="00092F6B"/>
    <w:rsid w:val="00092FB9"/>
    <w:rsid w:val="000A3C9A"/>
    <w:rsid w:val="000A76D3"/>
    <w:rsid w:val="000A7F87"/>
    <w:rsid w:val="000B02FF"/>
    <w:rsid w:val="000B4D22"/>
    <w:rsid w:val="000B4F00"/>
    <w:rsid w:val="000C0026"/>
    <w:rsid w:val="000D2B01"/>
    <w:rsid w:val="000D4628"/>
    <w:rsid w:val="000E310E"/>
    <w:rsid w:val="000E4DC6"/>
    <w:rsid w:val="000E59FE"/>
    <w:rsid w:val="000E5F57"/>
    <w:rsid w:val="0010138D"/>
    <w:rsid w:val="001036C6"/>
    <w:rsid w:val="00106FFD"/>
    <w:rsid w:val="00110C95"/>
    <w:rsid w:val="001233A7"/>
    <w:rsid w:val="001277F0"/>
    <w:rsid w:val="00131283"/>
    <w:rsid w:val="00131698"/>
    <w:rsid w:val="00131CDA"/>
    <w:rsid w:val="0013299C"/>
    <w:rsid w:val="0014492C"/>
    <w:rsid w:val="00144DFB"/>
    <w:rsid w:val="00145C11"/>
    <w:rsid w:val="00150D63"/>
    <w:rsid w:val="00153014"/>
    <w:rsid w:val="0015486F"/>
    <w:rsid w:val="001552A6"/>
    <w:rsid w:val="00162CC5"/>
    <w:rsid w:val="0017638A"/>
    <w:rsid w:val="00192015"/>
    <w:rsid w:val="00193CA4"/>
    <w:rsid w:val="00194C82"/>
    <w:rsid w:val="0019607B"/>
    <w:rsid w:val="00196CE1"/>
    <w:rsid w:val="001A0013"/>
    <w:rsid w:val="001A171D"/>
    <w:rsid w:val="001B76C2"/>
    <w:rsid w:val="001C0602"/>
    <w:rsid w:val="001C37FF"/>
    <w:rsid w:val="001C4CCD"/>
    <w:rsid w:val="001C549F"/>
    <w:rsid w:val="001E055E"/>
    <w:rsid w:val="001E0CF6"/>
    <w:rsid w:val="001E2E77"/>
    <w:rsid w:val="001E7786"/>
    <w:rsid w:val="001F4812"/>
    <w:rsid w:val="001F48E7"/>
    <w:rsid w:val="001F71D8"/>
    <w:rsid w:val="00204D36"/>
    <w:rsid w:val="002101B2"/>
    <w:rsid w:val="00222175"/>
    <w:rsid w:val="00224E78"/>
    <w:rsid w:val="00230314"/>
    <w:rsid w:val="002309ED"/>
    <w:rsid w:val="00235305"/>
    <w:rsid w:val="00247EE6"/>
    <w:rsid w:val="0025008B"/>
    <w:rsid w:val="0025129E"/>
    <w:rsid w:val="002553ED"/>
    <w:rsid w:val="00267BCA"/>
    <w:rsid w:val="00276497"/>
    <w:rsid w:val="002804EF"/>
    <w:rsid w:val="00286FB4"/>
    <w:rsid w:val="00287E37"/>
    <w:rsid w:val="002929D5"/>
    <w:rsid w:val="00292E91"/>
    <w:rsid w:val="00297106"/>
    <w:rsid w:val="002A226C"/>
    <w:rsid w:val="002A6F5E"/>
    <w:rsid w:val="002A707F"/>
    <w:rsid w:val="002B2B30"/>
    <w:rsid w:val="002B7A19"/>
    <w:rsid w:val="002C63E3"/>
    <w:rsid w:val="002C7285"/>
    <w:rsid w:val="002D0219"/>
    <w:rsid w:val="002D3F85"/>
    <w:rsid w:val="002E2629"/>
    <w:rsid w:val="002E4195"/>
    <w:rsid w:val="002E5053"/>
    <w:rsid w:val="002E51AB"/>
    <w:rsid w:val="002E6AF6"/>
    <w:rsid w:val="002F199A"/>
    <w:rsid w:val="002F231A"/>
    <w:rsid w:val="00301448"/>
    <w:rsid w:val="0031159B"/>
    <w:rsid w:val="00314AD5"/>
    <w:rsid w:val="00326865"/>
    <w:rsid w:val="00330633"/>
    <w:rsid w:val="00333966"/>
    <w:rsid w:val="00341B0E"/>
    <w:rsid w:val="00347519"/>
    <w:rsid w:val="00351053"/>
    <w:rsid w:val="003516B2"/>
    <w:rsid w:val="00355112"/>
    <w:rsid w:val="003645D5"/>
    <w:rsid w:val="00365A4F"/>
    <w:rsid w:val="00365B1A"/>
    <w:rsid w:val="00380D56"/>
    <w:rsid w:val="00382C1F"/>
    <w:rsid w:val="00383ACF"/>
    <w:rsid w:val="00386D73"/>
    <w:rsid w:val="00387494"/>
    <w:rsid w:val="003A0B3D"/>
    <w:rsid w:val="003A1FAB"/>
    <w:rsid w:val="003A2A9B"/>
    <w:rsid w:val="003A7493"/>
    <w:rsid w:val="003B49ED"/>
    <w:rsid w:val="003B7C07"/>
    <w:rsid w:val="003B7CA2"/>
    <w:rsid w:val="003C04C4"/>
    <w:rsid w:val="003C7A38"/>
    <w:rsid w:val="003D052E"/>
    <w:rsid w:val="003D2CFD"/>
    <w:rsid w:val="003D5AE7"/>
    <w:rsid w:val="003D5B25"/>
    <w:rsid w:val="003E36ED"/>
    <w:rsid w:val="003E6BFD"/>
    <w:rsid w:val="003E74FF"/>
    <w:rsid w:val="00410A2D"/>
    <w:rsid w:val="00414E87"/>
    <w:rsid w:val="004168C4"/>
    <w:rsid w:val="00422ADC"/>
    <w:rsid w:val="00431BAE"/>
    <w:rsid w:val="00432E55"/>
    <w:rsid w:val="00432E71"/>
    <w:rsid w:val="00434AC1"/>
    <w:rsid w:val="004351F5"/>
    <w:rsid w:val="0044057E"/>
    <w:rsid w:val="0044347A"/>
    <w:rsid w:val="00450713"/>
    <w:rsid w:val="00450EAE"/>
    <w:rsid w:val="004512D6"/>
    <w:rsid w:val="00452F5F"/>
    <w:rsid w:val="004549AF"/>
    <w:rsid w:val="004561D4"/>
    <w:rsid w:val="0045704A"/>
    <w:rsid w:val="004624D0"/>
    <w:rsid w:val="00466B28"/>
    <w:rsid w:val="004706EB"/>
    <w:rsid w:val="004729CA"/>
    <w:rsid w:val="00476BC8"/>
    <w:rsid w:val="00484AA3"/>
    <w:rsid w:val="004861D4"/>
    <w:rsid w:val="004909EC"/>
    <w:rsid w:val="004911DB"/>
    <w:rsid w:val="00492639"/>
    <w:rsid w:val="0049553A"/>
    <w:rsid w:val="0049581F"/>
    <w:rsid w:val="0049602C"/>
    <w:rsid w:val="004A0C71"/>
    <w:rsid w:val="004A4700"/>
    <w:rsid w:val="004A6AD5"/>
    <w:rsid w:val="004B273B"/>
    <w:rsid w:val="004B2CA9"/>
    <w:rsid w:val="004B65B6"/>
    <w:rsid w:val="004B7E5E"/>
    <w:rsid w:val="004C03CE"/>
    <w:rsid w:val="004D3B91"/>
    <w:rsid w:val="004D4831"/>
    <w:rsid w:val="004D5AA6"/>
    <w:rsid w:val="004E02A9"/>
    <w:rsid w:val="004E77E1"/>
    <w:rsid w:val="004E7D6B"/>
    <w:rsid w:val="004E7FD6"/>
    <w:rsid w:val="004F5D07"/>
    <w:rsid w:val="00500E8D"/>
    <w:rsid w:val="00505698"/>
    <w:rsid w:val="0050758A"/>
    <w:rsid w:val="00512753"/>
    <w:rsid w:val="00513246"/>
    <w:rsid w:val="00523B79"/>
    <w:rsid w:val="005253AB"/>
    <w:rsid w:val="00526ACC"/>
    <w:rsid w:val="00536AF7"/>
    <w:rsid w:val="00536DB3"/>
    <w:rsid w:val="005415D4"/>
    <w:rsid w:val="0054680E"/>
    <w:rsid w:val="00547913"/>
    <w:rsid w:val="00551A72"/>
    <w:rsid w:val="005541F2"/>
    <w:rsid w:val="00557FAF"/>
    <w:rsid w:val="00560DFC"/>
    <w:rsid w:val="00566F9E"/>
    <w:rsid w:val="00576122"/>
    <w:rsid w:val="00576E29"/>
    <w:rsid w:val="00587A52"/>
    <w:rsid w:val="00587C32"/>
    <w:rsid w:val="00591053"/>
    <w:rsid w:val="00592C66"/>
    <w:rsid w:val="00592E62"/>
    <w:rsid w:val="0059485F"/>
    <w:rsid w:val="0059595E"/>
    <w:rsid w:val="00595AA0"/>
    <w:rsid w:val="00596656"/>
    <w:rsid w:val="005A0149"/>
    <w:rsid w:val="005A3522"/>
    <w:rsid w:val="005A4306"/>
    <w:rsid w:val="005A7045"/>
    <w:rsid w:val="005C3DF5"/>
    <w:rsid w:val="005C58B0"/>
    <w:rsid w:val="005C6235"/>
    <w:rsid w:val="005D562B"/>
    <w:rsid w:val="005D7924"/>
    <w:rsid w:val="005E4413"/>
    <w:rsid w:val="005E44EA"/>
    <w:rsid w:val="005E5710"/>
    <w:rsid w:val="005F2E02"/>
    <w:rsid w:val="005F32A4"/>
    <w:rsid w:val="0060042A"/>
    <w:rsid w:val="00601643"/>
    <w:rsid w:val="00615091"/>
    <w:rsid w:val="00620B49"/>
    <w:rsid w:val="0064108A"/>
    <w:rsid w:val="00641CAE"/>
    <w:rsid w:val="00643764"/>
    <w:rsid w:val="00644722"/>
    <w:rsid w:val="00660CB8"/>
    <w:rsid w:val="006614D4"/>
    <w:rsid w:val="00662C67"/>
    <w:rsid w:val="00664958"/>
    <w:rsid w:val="00667A68"/>
    <w:rsid w:val="00673132"/>
    <w:rsid w:val="00682803"/>
    <w:rsid w:val="006859BB"/>
    <w:rsid w:val="006915F0"/>
    <w:rsid w:val="00692B12"/>
    <w:rsid w:val="00693900"/>
    <w:rsid w:val="006A0095"/>
    <w:rsid w:val="006A0B9E"/>
    <w:rsid w:val="006A1130"/>
    <w:rsid w:val="006A1710"/>
    <w:rsid w:val="006B0FD3"/>
    <w:rsid w:val="006B20C2"/>
    <w:rsid w:val="006C2A6D"/>
    <w:rsid w:val="006D09DB"/>
    <w:rsid w:val="006D67ED"/>
    <w:rsid w:val="006E0C99"/>
    <w:rsid w:val="006E2035"/>
    <w:rsid w:val="006E5BB6"/>
    <w:rsid w:val="006F66D3"/>
    <w:rsid w:val="006F7407"/>
    <w:rsid w:val="007100CD"/>
    <w:rsid w:val="00711D6F"/>
    <w:rsid w:val="0071726F"/>
    <w:rsid w:val="00717C1B"/>
    <w:rsid w:val="00721334"/>
    <w:rsid w:val="007213C3"/>
    <w:rsid w:val="007227C7"/>
    <w:rsid w:val="007301C6"/>
    <w:rsid w:val="00737289"/>
    <w:rsid w:val="00737576"/>
    <w:rsid w:val="00740700"/>
    <w:rsid w:val="007443D4"/>
    <w:rsid w:val="0075060A"/>
    <w:rsid w:val="00757204"/>
    <w:rsid w:val="00781F26"/>
    <w:rsid w:val="00783132"/>
    <w:rsid w:val="007833C2"/>
    <w:rsid w:val="00794884"/>
    <w:rsid w:val="007969AF"/>
    <w:rsid w:val="007A3BC9"/>
    <w:rsid w:val="007A676C"/>
    <w:rsid w:val="007B1849"/>
    <w:rsid w:val="007B4951"/>
    <w:rsid w:val="007B4B5E"/>
    <w:rsid w:val="007C04FE"/>
    <w:rsid w:val="007D1E81"/>
    <w:rsid w:val="007D4063"/>
    <w:rsid w:val="007D6931"/>
    <w:rsid w:val="007F6F56"/>
    <w:rsid w:val="00810E23"/>
    <w:rsid w:val="00812B99"/>
    <w:rsid w:val="00814617"/>
    <w:rsid w:val="00815BE5"/>
    <w:rsid w:val="008161C3"/>
    <w:rsid w:val="008223C4"/>
    <w:rsid w:val="00824AB7"/>
    <w:rsid w:val="00824D04"/>
    <w:rsid w:val="0082642D"/>
    <w:rsid w:val="00826D17"/>
    <w:rsid w:val="008459FA"/>
    <w:rsid w:val="00845EA0"/>
    <w:rsid w:val="00846816"/>
    <w:rsid w:val="00850329"/>
    <w:rsid w:val="008548F6"/>
    <w:rsid w:val="00856978"/>
    <w:rsid w:val="00856DBF"/>
    <w:rsid w:val="00862064"/>
    <w:rsid w:val="00866ACA"/>
    <w:rsid w:val="00866CCF"/>
    <w:rsid w:val="008736B5"/>
    <w:rsid w:val="0087560C"/>
    <w:rsid w:val="00876CE8"/>
    <w:rsid w:val="008B3BD2"/>
    <w:rsid w:val="008C1C82"/>
    <w:rsid w:val="008C2E3C"/>
    <w:rsid w:val="008C2FA6"/>
    <w:rsid w:val="008C4BD0"/>
    <w:rsid w:val="008E102D"/>
    <w:rsid w:val="008E7CC0"/>
    <w:rsid w:val="008F274C"/>
    <w:rsid w:val="00907ED0"/>
    <w:rsid w:val="009105E5"/>
    <w:rsid w:val="00914010"/>
    <w:rsid w:val="00914703"/>
    <w:rsid w:val="009147F3"/>
    <w:rsid w:val="00916DF7"/>
    <w:rsid w:val="00924B41"/>
    <w:rsid w:val="00924D78"/>
    <w:rsid w:val="00934E8A"/>
    <w:rsid w:val="00941E95"/>
    <w:rsid w:val="00944B6E"/>
    <w:rsid w:val="0095080F"/>
    <w:rsid w:val="009564CE"/>
    <w:rsid w:val="00956E99"/>
    <w:rsid w:val="00957DE5"/>
    <w:rsid w:val="00966BA4"/>
    <w:rsid w:val="009813AF"/>
    <w:rsid w:val="00982A12"/>
    <w:rsid w:val="00987E4A"/>
    <w:rsid w:val="0099096F"/>
    <w:rsid w:val="00990B56"/>
    <w:rsid w:val="00994AEB"/>
    <w:rsid w:val="0099677C"/>
    <w:rsid w:val="009969FE"/>
    <w:rsid w:val="009A1B39"/>
    <w:rsid w:val="009B091C"/>
    <w:rsid w:val="009B0FC3"/>
    <w:rsid w:val="009B3DC6"/>
    <w:rsid w:val="009B4D16"/>
    <w:rsid w:val="009B7ABC"/>
    <w:rsid w:val="009C0499"/>
    <w:rsid w:val="009C273B"/>
    <w:rsid w:val="009C7864"/>
    <w:rsid w:val="009D02AB"/>
    <w:rsid w:val="009D72EB"/>
    <w:rsid w:val="009D76E9"/>
    <w:rsid w:val="009E0C85"/>
    <w:rsid w:val="009E1278"/>
    <w:rsid w:val="009E7352"/>
    <w:rsid w:val="00A10750"/>
    <w:rsid w:val="00A11293"/>
    <w:rsid w:val="00A11D9A"/>
    <w:rsid w:val="00A13EBE"/>
    <w:rsid w:val="00A155B5"/>
    <w:rsid w:val="00A161B9"/>
    <w:rsid w:val="00A23A5D"/>
    <w:rsid w:val="00A2430F"/>
    <w:rsid w:val="00A25CC5"/>
    <w:rsid w:val="00A25DDA"/>
    <w:rsid w:val="00A37696"/>
    <w:rsid w:val="00A42E82"/>
    <w:rsid w:val="00A44071"/>
    <w:rsid w:val="00A4675B"/>
    <w:rsid w:val="00A47154"/>
    <w:rsid w:val="00A522A5"/>
    <w:rsid w:val="00A55A17"/>
    <w:rsid w:val="00A57041"/>
    <w:rsid w:val="00A62F34"/>
    <w:rsid w:val="00A65042"/>
    <w:rsid w:val="00A70746"/>
    <w:rsid w:val="00A76473"/>
    <w:rsid w:val="00A80142"/>
    <w:rsid w:val="00A8058D"/>
    <w:rsid w:val="00A80D46"/>
    <w:rsid w:val="00A80D81"/>
    <w:rsid w:val="00A81E48"/>
    <w:rsid w:val="00A87268"/>
    <w:rsid w:val="00AB3FAD"/>
    <w:rsid w:val="00AB60AA"/>
    <w:rsid w:val="00AC72BB"/>
    <w:rsid w:val="00AD19C5"/>
    <w:rsid w:val="00AE078B"/>
    <w:rsid w:val="00AE2021"/>
    <w:rsid w:val="00AE2232"/>
    <w:rsid w:val="00AE2B2A"/>
    <w:rsid w:val="00AE2FD9"/>
    <w:rsid w:val="00AE473D"/>
    <w:rsid w:val="00AF7719"/>
    <w:rsid w:val="00B00120"/>
    <w:rsid w:val="00B0094B"/>
    <w:rsid w:val="00B0706F"/>
    <w:rsid w:val="00B10281"/>
    <w:rsid w:val="00B136AC"/>
    <w:rsid w:val="00B15118"/>
    <w:rsid w:val="00B15B0A"/>
    <w:rsid w:val="00B26569"/>
    <w:rsid w:val="00B26ED8"/>
    <w:rsid w:val="00B27B59"/>
    <w:rsid w:val="00B3323C"/>
    <w:rsid w:val="00B34B43"/>
    <w:rsid w:val="00B352B5"/>
    <w:rsid w:val="00B404DF"/>
    <w:rsid w:val="00B409EF"/>
    <w:rsid w:val="00B41327"/>
    <w:rsid w:val="00B44267"/>
    <w:rsid w:val="00B44E8A"/>
    <w:rsid w:val="00B511A6"/>
    <w:rsid w:val="00B55F12"/>
    <w:rsid w:val="00B63885"/>
    <w:rsid w:val="00B65764"/>
    <w:rsid w:val="00B665E5"/>
    <w:rsid w:val="00B6787E"/>
    <w:rsid w:val="00B70753"/>
    <w:rsid w:val="00B82E2C"/>
    <w:rsid w:val="00B83BC2"/>
    <w:rsid w:val="00B871FC"/>
    <w:rsid w:val="00B943F6"/>
    <w:rsid w:val="00B967EB"/>
    <w:rsid w:val="00BA5236"/>
    <w:rsid w:val="00BB5D60"/>
    <w:rsid w:val="00BC0F9D"/>
    <w:rsid w:val="00BC1293"/>
    <w:rsid w:val="00BC1A54"/>
    <w:rsid w:val="00BC5B7E"/>
    <w:rsid w:val="00BC5D79"/>
    <w:rsid w:val="00BD427B"/>
    <w:rsid w:val="00BD578F"/>
    <w:rsid w:val="00BD5ADE"/>
    <w:rsid w:val="00BF028D"/>
    <w:rsid w:val="00BF0C9E"/>
    <w:rsid w:val="00C142E5"/>
    <w:rsid w:val="00C17D3E"/>
    <w:rsid w:val="00C2018E"/>
    <w:rsid w:val="00C21F3B"/>
    <w:rsid w:val="00C23235"/>
    <w:rsid w:val="00C24209"/>
    <w:rsid w:val="00C2525F"/>
    <w:rsid w:val="00C26C39"/>
    <w:rsid w:val="00C30D94"/>
    <w:rsid w:val="00C3112C"/>
    <w:rsid w:val="00C47BD7"/>
    <w:rsid w:val="00C56632"/>
    <w:rsid w:val="00C628FF"/>
    <w:rsid w:val="00C64EF0"/>
    <w:rsid w:val="00C77C94"/>
    <w:rsid w:val="00C77EF6"/>
    <w:rsid w:val="00C86A46"/>
    <w:rsid w:val="00CB2FBC"/>
    <w:rsid w:val="00CB752D"/>
    <w:rsid w:val="00CC2165"/>
    <w:rsid w:val="00CC410A"/>
    <w:rsid w:val="00CC4FCD"/>
    <w:rsid w:val="00CC5627"/>
    <w:rsid w:val="00CD4E8F"/>
    <w:rsid w:val="00CD556A"/>
    <w:rsid w:val="00CD6550"/>
    <w:rsid w:val="00CE10B8"/>
    <w:rsid w:val="00CE4F52"/>
    <w:rsid w:val="00CE6439"/>
    <w:rsid w:val="00CE78CF"/>
    <w:rsid w:val="00CF6A8C"/>
    <w:rsid w:val="00CF73AB"/>
    <w:rsid w:val="00D03B3E"/>
    <w:rsid w:val="00D0703A"/>
    <w:rsid w:val="00D1455C"/>
    <w:rsid w:val="00D15454"/>
    <w:rsid w:val="00D16D51"/>
    <w:rsid w:val="00D1732C"/>
    <w:rsid w:val="00D459DB"/>
    <w:rsid w:val="00D50A3D"/>
    <w:rsid w:val="00D517A2"/>
    <w:rsid w:val="00D51887"/>
    <w:rsid w:val="00D51DA1"/>
    <w:rsid w:val="00D54648"/>
    <w:rsid w:val="00D67D61"/>
    <w:rsid w:val="00D70EE9"/>
    <w:rsid w:val="00D76742"/>
    <w:rsid w:val="00D82A40"/>
    <w:rsid w:val="00D94BED"/>
    <w:rsid w:val="00D96694"/>
    <w:rsid w:val="00D96BA4"/>
    <w:rsid w:val="00D97322"/>
    <w:rsid w:val="00D979FD"/>
    <w:rsid w:val="00DA06B1"/>
    <w:rsid w:val="00DA5A33"/>
    <w:rsid w:val="00DA61C1"/>
    <w:rsid w:val="00DA6FDA"/>
    <w:rsid w:val="00DA79C7"/>
    <w:rsid w:val="00DB390A"/>
    <w:rsid w:val="00DB4D05"/>
    <w:rsid w:val="00DC092A"/>
    <w:rsid w:val="00DC3BEC"/>
    <w:rsid w:val="00DD1DB0"/>
    <w:rsid w:val="00DD1EF1"/>
    <w:rsid w:val="00DE17E6"/>
    <w:rsid w:val="00DE2F4B"/>
    <w:rsid w:val="00DE4EE9"/>
    <w:rsid w:val="00DF5A37"/>
    <w:rsid w:val="00E06AB0"/>
    <w:rsid w:val="00E15D3A"/>
    <w:rsid w:val="00E17ADF"/>
    <w:rsid w:val="00E2069C"/>
    <w:rsid w:val="00E21A4C"/>
    <w:rsid w:val="00E22BAA"/>
    <w:rsid w:val="00E23D30"/>
    <w:rsid w:val="00E26689"/>
    <w:rsid w:val="00E32B6D"/>
    <w:rsid w:val="00E37698"/>
    <w:rsid w:val="00E40D52"/>
    <w:rsid w:val="00E41E0F"/>
    <w:rsid w:val="00E42C44"/>
    <w:rsid w:val="00E445AA"/>
    <w:rsid w:val="00E46CF8"/>
    <w:rsid w:val="00E47D37"/>
    <w:rsid w:val="00E62477"/>
    <w:rsid w:val="00E63ECD"/>
    <w:rsid w:val="00E66C2A"/>
    <w:rsid w:val="00EA4C9F"/>
    <w:rsid w:val="00EB0435"/>
    <w:rsid w:val="00EB52F8"/>
    <w:rsid w:val="00EC055D"/>
    <w:rsid w:val="00EC3BA9"/>
    <w:rsid w:val="00EC7503"/>
    <w:rsid w:val="00ED3F5D"/>
    <w:rsid w:val="00EE170E"/>
    <w:rsid w:val="00EE1CE1"/>
    <w:rsid w:val="00EE236B"/>
    <w:rsid w:val="00EE343C"/>
    <w:rsid w:val="00EE3EC5"/>
    <w:rsid w:val="00EE54C2"/>
    <w:rsid w:val="00EE7A94"/>
    <w:rsid w:val="00EF661B"/>
    <w:rsid w:val="00EF6D2A"/>
    <w:rsid w:val="00F00FAC"/>
    <w:rsid w:val="00F014DD"/>
    <w:rsid w:val="00F06D89"/>
    <w:rsid w:val="00F13295"/>
    <w:rsid w:val="00F15642"/>
    <w:rsid w:val="00F16B43"/>
    <w:rsid w:val="00F21686"/>
    <w:rsid w:val="00F318FA"/>
    <w:rsid w:val="00F3502C"/>
    <w:rsid w:val="00F37958"/>
    <w:rsid w:val="00F41F6D"/>
    <w:rsid w:val="00F52230"/>
    <w:rsid w:val="00F60BE9"/>
    <w:rsid w:val="00F661CC"/>
    <w:rsid w:val="00F66F16"/>
    <w:rsid w:val="00F801B8"/>
    <w:rsid w:val="00F822DC"/>
    <w:rsid w:val="00F82B74"/>
    <w:rsid w:val="00F82D15"/>
    <w:rsid w:val="00F84325"/>
    <w:rsid w:val="00F84F6C"/>
    <w:rsid w:val="00F87972"/>
    <w:rsid w:val="00F90DFD"/>
    <w:rsid w:val="00FA20F7"/>
    <w:rsid w:val="00FA2838"/>
    <w:rsid w:val="00FA2CF4"/>
    <w:rsid w:val="00FA48C7"/>
    <w:rsid w:val="00FA624F"/>
    <w:rsid w:val="00FB000A"/>
    <w:rsid w:val="00FB32F1"/>
    <w:rsid w:val="00FB4A18"/>
    <w:rsid w:val="00FC1FAA"/>
    <w:rsid w:val="00FC7294"/>
    <w:rsid w:val="00FD2E71"/>
    <w:rsid w:val="00FD4CEF"/>
    <w:rsid w:val="00FE1D7E"/>
    <w:rsid w:val="00FE1E2A"/>
    <w:rsid w:val="00FE7008"/>
    <w:rsid w:val="00FF0727"/>
    <w:rsid w:val="00FF30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882D4"/>
  <w15:chartTrackingRefBased/>
  <w15:docId w15:val="{3060BD41-0394-4349-B690-FBFEE253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DBF"/>
  </w:style>
  <w:style w:type="paragraph" w:styleId="1">
    <w:name w:val="heading 1"/>
    <w:basedOn w:val="a"/>
    <w:next w:val="a"/>
    <w:link w:val="10"/>
    <w:uiPriority w:val="9"/>
    <w:qFormat/>
    <w:rsid w:val="00856DBF"/>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2">
    <w:name w:val="heading 2"/>
    <w:basedOn w:val="a"/>
    <w:next w:val="a"/>
    <w:link w:val="20"/>
    <w:uiPriority w:val="9"/>
    <w:semiHidden/>
    <w:unhideWhenUsed/>
    <w:qFormat/>
    <w:rsid w:val="00856DBF"/>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6DBF"/>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4">
    <w:name w:val="heading 4"/>
    <w:basedOn w:val="a"/>
    <w:next w:val="a"/>
    <w:link w:val="40"/>
    <w:uiPriority w:val="9"/>
    <w:semiHidden/>
    <w:unhideWhenUsed/>
    <w:qFormat/>
    <w:rsid w:val="00856DBF"/>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5">
    <w:name w:val="heading 5"/>
    <w:basedOn w:val="a"/>
    <w:next w:val="a"/>
    <w:link w:val="50"/>
    <w:uiPriority w:val="9"/>
    <w:semiHidden/>
    <w:unhideWhenUsed/>
    <w:qFormat/>
    <w:rsid w:val="00856DBF"/>
    <w:pPr>
      <w:keepNext/>
      <w:keepLines/>
      <w:spacing w:before="40" w:after="0"/>
      <w:outlineLvl w:val="4"/>
    </w:pPr>
    <w:rPr>
      <w:rFonts w:asciiTheme="majorHAnsi" w:eastAsiaTheme="majorEastAsia" w:hAnsiTheme="majorHAnsi" w:cstheme="majorBidi"/>
      <w:caps/>
      <w:color w:val="0F4761" w:themeColor="accent1" w:themeShade="BF"/>
    </w:rPr>
  </w:style>
  <w:style w:type="paragraph" w:styleId="6">
    <w:name w:val="heading 6"/>
    <w:basedOn w:val="a"/>
    <w:next w:val="a"/>
    <w:link w:val="60"/>
    <w:uiPriority w:val="9"/>
    <w:semiHidden/>
    <w:unhideWhenUsed/>
    <w:qFormat/>
    <w:rsid w:val="00856DBF"/>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7">
    <w:name w:val="heading 7"/>
    <w:basedOn w:val="a"/>
    <w:next w:val="a"/>
    <w:link w:val="70"/>
    <w:uiPriority w:val="9"/>
    <w:semiHidden/>
    <w:unhideWhenUsed/>
    <w:qFormat/>
    <w:rsid w:val="00856DBF"/>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8">
    <w:name w:val="heading 8"/>
    <w:basedOn w:val="a"/>
    <w:next w:val="a"/>
    <w:link w:val="80"/>
    <w:uiPriority w:val="9"/>
    <w:semiHidden/>
    <w:unhideWhenUsed/>
    <w:qFormat/>
    <w:rsid w:val="00856DBF"/>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9">
    <w:name w:val="heading 9"/>
    <w:basedOn w:val="a"/>
    <w:next w:val="a"/>
    <w:link w:val="90"/>
    <w:uiPriority w:val="9"/>
    <w:semiHidden/>
    <w:unhideWhenUsed/>
    <w:qFormat/>
    <w:rsid w:val="00856DBF"/>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DBF"/>
    <w:rPr>
      <w:rFonts w:asciiTheme="majorHAnsi" w:eastAsiaTheme="majorEastAsia" w:hAnsiTheme="majorHAnsi" w:cstheme="majorBidi"/>
      <w:color w:val="0A2F41" w:themeColor="accent1" w:themeShade="80"/>
      <w:sz w:val="36"/>
      <w:szCs w:val="36"/>
    </w:rPr>
  </w:style>
  <w:style w:type="character" w:customStyle="1" w:styleId="20">
    <w:name w:val="标题 2 字符"/>
    <w:basedOn w:val="a0"/>
    <w:link w:val="2"/>
    <w:uiPriority w:val="9"/>
    <w:semiHidden/>
    <w:rsid w:val="00856DBF"/>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856DBF"/>
    <w:rPr>
      <w:rFonts w:asciiTheme="majorHAnsi" w:eastAsiaTheme="majorEastAsia" w:hAnsiTheme="majorHAnsi" w:cstheme="majorBidi"/>
      <w:color w:val="0F4761" w:themeColor="accent1" w:themeShade="BF"/>
      <w:sz w:val="28"/>
      <w:szCs w:val="28"/>
    </w:rPr>
  </w:style>
  <w:style w:type="character" w:customStyle="1" w:styleId="40">
    <w:name w:val="标题 4 字符"/>
    <w:basedOn w:val="a0"/>
    <w:link w:val="4"/>
    <w:uiPriority w:val="9"/>
    <w:semiHidden/>
    <w:rsid w:val="00856DBF"/>
    <w:rPr>
      <w:rFonts w:asciiTheme="majorHAnsi" w:eastAsiaTheme="majorEastAsia" w:hAnsiTheme="majorHAnsi" w:cstheme="majorBidi"/>
      <w:color w:val="0F4761" w:themeColor="accent1" w:themeShade="BF"/>
      <w:sz w:val="24"/>
      <w:szCs w:val="24"/>
    </w:rPr>
  </w:style>
  <w:style w:type="character" w:customStyle="1" w:styleId="50">
    <w:name w:val="标题 5 字符"/>
    <w:basedOn w:val="a0"/>
    <w:link w:val="5"/>
    <w:uiPriority w:val="9"/>
    <w:semiHidden/>
    <w:rsid w:val="00856DBF"/>
    <w:rPr>
      <w:rFonts w:asciiTheme="majorHAnsi" w:eastAsiaTheme="majorEastAsia" w:hAnsiTheme="majorHAnsi" w:cstheme="majorBidi"/>
      <w:caps/>
      <w:color w:val="0F4761" w:themeColor="accent1" w:themeShade="BF"/>
    </w:rPr>
  </w:style>
  <w:style w:type="character" w:customStyle="1" w:styleId="60">
    <w:name w:val="标题 6 字符"/>
    <w:basedOn w:val="a0"/>
    <w:link w:val="6"/>
    <w:uiPriority w:val="9"/>
    <w:semiHidden/>
    <w:rsid w:val="00856DBF"/>
    <w:rPr>
      <w:rFonts w:asciiTheme="majorHAnsi" w:eastAsiaTheme="majorEastAsia" w:hAnsiTheme="majorHAnsi" w:cstheme="majorBidi"/>
      <w:i/>
      <w:iCs/>
      <w:caps/>
      <w:color w:val="0A2F41" w:themeColor="accent1" w:themeShade="80"/>
    </w:rPr>
  </w:style>
  <w:style w:type="character" w:customStyle="1" w:styleId="70">
    <w:name w:val="标题 7 字符"/>
    <w:basedOn w:val="a0"/>
    <w:link w:val="7"/>
    <w:uiPriority w:val="9"/>
    <w:semiHidden/>
    <w:rsid w:val="00856DBF"/>
    <w:rPr>
      <w:rFonts w:asciiTheme="majorHAnsi" w:eastAsiaTheme="majorEastAsia" w:hAnsiTheme="majorHAnsi" w:cstheme="majorBidi"/>
      <w:b/>
      <w:bCs/>
      <w:color w:val="0A2F41" w:themeColor="accent1" w:themeShade="80"/>
    </w:rPr>
  </w:style>
  <w:style w:type="character" w:customStyle="1" w:styleId="80">
    <w:name w:val="标题 8 字符"/>
    <w:basedOn w:val="a0"/>
    <w:link w:val="8"/>
    <w:uiPriority w:val="9"/>
    <w:semiHidden/>
    <w:rsid w:val="00856DBF"/>
    <w:rPr>
      <w:rFonts w:asciiTheme="majorHAnsi" w:eastAsiaTheme="majorEastAsia" w:hAnsiTheme="majorHAnsi" w:cstheme="majorBidi"/>
      <w:b/>
      <w:bCs/>
      <w:i/>
      <w:iCs/>
      <w:color w:val="0A2F41" w:themeColor="accent1" w:themeShade="80"/>
    </w:rPr>
  </w:style>
  <w:style w:type="character" w:customStyle="1" w:styleId="90">
    <w:name w:val="标题 9 字符"/>
    <w:basedOn w:val="a0"/>
    <w:link w:val="9"/>
    <w:uiPriority w:val="9"/>
    <w:semiHidden/>
    <w:rsid w:val="00856DBF"/>
    <w:rPr>
      <w:rFonts w:asciiTheme="majorHAnsi" w:eastAsiaTheme="majorEastAsia" w:hAnsiTheme="majorHAnsi" w:cstheme="majorBidi"/>
      <w:i/>
      <w:iCs/>
      <w:color w:val="0A2F41" w:themeColor="accent1" w:themeShade="80"/>
    </w:rPr>
  </w:style>
  <w:style w:type="paragraph" w:styleId="a3">
    <w:name w:val="Title"/>
    <w:basedOn w:val="a"/>
    <w:next w:val="a"/>
    <w:link w:val="a4"/>
    <w:uiPriority w:val="10"/>
    <w:qFormat/>
    <w:rsid w:val="00856DBF"/>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a4">
    <w:name w:val="标题 字符"/>
    <w:basedOn w:val="a0"/>
    <w:link w:val="a3"/>
    <w:uiPriority w:val="10"/>
    <w:rsid w:val="00856DBF"/>
    <w:rPr>
      <w:rFonts w:asciiTheme="majorHAnsi" w:eastAsiaTheme="majorEastAsia" w:hAnsiTheme="majorHAnsi" w:cstheme="majorBidi"/>
      <w:caps/>
      <w:color w:val="0E2841" w:themeColor="text2"/>
      <w:spacing w:val="-15"/>
      <w:sz w:val="72"/>
      <w:szCs w:val="72"/>
    </w:rPr>
  </w:style>
  <w:style w:type="paragraph" w:styleId="a5">
    <w:name w:val="Subtitle"/>
    <w:basedOn w:val="a"/>
    <w:next w:val="a"/>
    <w:link w:val="a6"/>
    <w:uiPriority w:val="11"/>
    <w:qFormat/>
    <w:rsid w:val="00856DBF"/>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a6">
    <w:name w:val="副标题 字符"/>
    <w:basedOn w:val="a0"/>
    <w:link w:val="a5"/>
    <w:uiPriority w:val="11"/>
    <w:rsid w:val="00856DBF"/>
    <w:rPr>
      <w:rFonts w:asciiTheme="majorHAnsi" w:eastAsiaTheme="majorEastAsia" w:hAnsiTheme="majorHAnsi" w:cstheme="majorBidi"/>
      <w:color w:val="156082" w:themeColor="accent1"/>
      <w:sz w:val="28"/>
      <w:szCs w:val="28"/>
    </w:rPr>
  </w:style>
  <w:style w:type="paragraph" w:styleId="a7">
    <w:name w:val="Quote"/>
    <w:basedOn w:val="a"/>
    <w:next w:val="a"/>
    <w:link w:val="a8"/>
    <w:uiPriority w:val="29"/>
    <w:qFormat/>
    <w:rsid w:val="00856DBF"/>
    <w:pPr>
      <w:spacing w:before="120" w:after="120"/>
      <w:ind w:left="720"/>
    </w:pPr>
    <w:rPr>
      <w:color w:val="0E2841" w:themeColor="text2"/>
      <w:sz w:val="24"/>
      <w:szCs w:val="24"/>
    </w:rPr>
  </w:style>
  <w:style w:type="character" w:customStyle="1" w:styleId="a8">
    <w:name w:val="引用 字符"/>
    <w:basedOn w:val="a0"/>
    <w:link w:val="a7"/>
    <w:uiPriority w:val="29"/>
    <w:rsid w:val="00856DBF"/>
    <w:rPr>
      <w:color w:val="0E2841" w:themeColor="text2"/>
      <w:sz w:val="24"/>
      <w:szCs w:val="24"/>
    </w:rPr>
  </w:style>
  <w:style w:type="paragraph" w:styleId="a9">
    <w:name w:val="List Paragraph"/>
    <w:basedOn w:val="a"/>
    <w:uiPriority w:val="34"/>
    <w:qFormat/>
    <w:rsid w:val="00D517A2"/>
    <w:pPr>
      <w:ind w:firstLineChars="200" w:firstLine="420"/>
    </w:pPr>
  </w:style>
  <w:style w:type="character" w:styleId="aa">
    <w:name w:val="Intense Emphasis"/>
    <w:basedOn w:val="a0"/>
    <w:uiPriority w:val="21"/>
    <w:qFormat/>
    <w:rsid w:val="00856DBF"/>
    <w:rPr>
      <w:b/>
      <w:bCs/>
      <w:i/>
      <w:iCs/>
    </w:rPr>
  </w:style>
  <w:style w:type="paragraph" w:styleId="ab">
    <w:name w:val="Intense Quote"/>
    <w:basedOn w:val="a"/>
    <w:next w:val="a"/>
    <w:link w:val="ac"/>
    <w:uiPriority w:val="30"/>
    <w:qFormat/>
    <w:rsid w:val="00856DBF"/>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ac">
    <w:name w:val="明显引用 字符"/>
    <w:basedOn w:val="a0"/>
    <w:link w:val="ab"/>
    <w:uiPriority w:val="30"/>
    <w:rsid w:val="00856DBF"/>
    <w:rPr>
      <w:rFonts w:asciiTheme="majorHAnsi" w:eastAsiaTheme="majorEastAsia" w:hAnsiTheme="majorHAnsi" w:cstheme="majorBidi"/>
      <w:color w:val="0E2841" w:themeColor="text2"/>
      <w:spacing w:val="-6"/>
      <w:sz w:val="32"/>
      <w:szCs w:val="32"/>
    </w:rPr>
  </w:style>
  <w:style w:type="character" w:styleId="ad">
    <w:name w:val="Intense Reference"/>
    <w:basedOn w:val="a0"/>
    <w:uiPriority w:val="32"/>
    <w:qFormat/>
    <w:rsid w:val="00856DBF"/>
    <w:rPr>
      <w:b/>
      <w:bCs/>
      <w:smallCaps/>
      <w:color w:val="0E2841" w:themeColor="text2"/>
      <w:u w:val="single"/>
    </w:rPr>
  </w:style>
  <w:style w:type="paragraph" w:styleId="ae">
    <w:name w:val="footnote text"/>
    <w:basedOn w:val="a"/>
    <w:link w:val="af"/>
    <w:uiPriority w:val="99"/>
    <w:unhideWhenUsed/>
    <w:rsid w:val="00AE473D"/>
    <w:pPr>
      <w:snapToGrid w:val="0"/>
    </w:pPr>
    <w:rPr>
      <w:sz w:val="18"/>
      <w:szCs w:val="18"/>
    </w:rPr>
  </w:style>
  <w:style w:type="character" w:customStyle="1" w:styleId="af">
    <w:name w:val="脚注文本 字符"/>
    <w:basedOn w:val="a0"/>
    <w:link w:val="ae"/>
    <w:uiPriority w:val="99"/>
    <w:rsid w:val="00AE473D"/>
    <w:rPr>
      <w:sz w:val="18"/>
      <w:szCs w:val="18"/>
    </w:rPr>
  </w:style>
  <w:style w:type="character" w:styleId="af0">
    <w:name w:val="footnote reference"/>
    <w:basedOn w:val="a0"/>
    <w:uiPriority w:val="99"/>
    <w:semiHidden/>
    <w:unhideWhenUsed/>
    <w:rsid w:val="00AE473D"/>
    <w:rPr>
      <w:vertAlign w:val="superscript"/>
    </w:rPr>
  </w:style>
  <w:style w:type="character" w:styleId="af1">
    <w:name w:val="Hyperlink"/>
    <w:basedOn w:val="a0"/>
    <w:uiPriority w:val="99"/>
    <w:unhideWhenUsed/>
    <w:rsid w:val="00934E8A"/>
    <w:rPr>
      <w:color w:val="467886" w:themeColor="hyperlink"/>
      <w:u w:val="single"/>
    </w:rPr>
  </w:style>
  <w:style w:type="character" w:styleId="af2">
    <w:name w:val="Unresolved Mention"/>
    <w:basedOn w:val="a0"/>
    <w:uiPriority w:val="99"/>
    <w:semiHidden/>
    <w:unhideWhenUsed/>
    <w:rsid w:val="00934E8A"/>
    <w:rPr>
      <w:color w:val="605E5C"/>
      <w:shd w:val="clear" w:color="auto" w:fill="E1DFDD"/>
    </w:rPr>
  </w:style>
  <w:style w:type="table" w:styleId="af3">
    <w:name w:val="Table Grid"/>
    <w:basedOn w:val="a1"/>
    <w:uiPriority w:val="39"/>
    <w:rsid w:val="00A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0B02FF"/>
    <w:pPr>
      <w:tabs>
        <w:tab w:val="center" w:pos="4153"/>
        <w:tab w:val="right" w:pos="8306"/>
      </w:tabs>
      <w:snapToGrid w:val="0"/>
      <w:jc w:val="center"/>
    </w:pPr>
    <w:rPr>
      <w:sz w:val="18"/>
      <w:szCs w:val="18"/>
    </w:rPr>
  </w:style>
  <w:style w:type="character" w:customStyle="1" w:styleId="af5">
    <w:name w:val="页眉 字符"/>
    <w:basedOn w:val="a0"/>
    <w:link w:val="af4"/>
    <w:uiPriority w:val="99"/>
    <w:rsid w:val="000B02FF"/>
    <w:rPr>
      <w:sz w:val="18"/>
      <w:szCs w:val="18"/>
    </w:rPr>
  </w:style>
  <w:style w:type="paragraph" w:styleId="af6">
    <w:name w:val="footer"/>
    <w:basedOn w:val="a"/>
    <w:link w:val="af7"/>
    <w:uiPriority w:val="99"/>
    <w:unhideWhenUsed/>
    <w:rsid w:val="000B02FF"/>
    <w:pPr>
      <w:tabs>
        <w:tab w:val="center" w:pos="4153"/>
        <w:tab w:val="right" w:pos="8306"/>
      </w:tabs>
      <w:snapToGrid w:val="0"/>
    </w:pPr>
    <w:rPr>
      <w:sz w:val="18"/>
      <w:szCs w:val="18"/>
    </w:rPr>
  </w:style>
  <w:style w:type="character" w:customStyle="1" w:styleId="af7">
    <w:name w:val="页脚 字符"/>
    <w:basedOn w:val="a0"/>
    <w:link w:val="af6"/>
    <w:uiPriority w:val="99"/>
    <w:rsid w:val="000B02FF"/>
    <w:rPr>
      <w:sz w:val="18"/>
      <w:szCs w:val="18"/>
    </w:rPr>
  </w:style>
  <w:style w:type="paragraph" w:styleId="af8">
    <w:name w:val="caption"/>
    <w:basedOn w:val="a"/>
    <w:next w:val="a"/>
    <w:uiPriority w:val="35"/>
    <w:semiHidden/>
    <w:unhideWhenUsed/>
    <w:qFormat/>
    <w:rsid w:val="00856DBF"/>
    <w:pPr>
      <w:spacing w:line="240" w:lineRule="auto"/>
    </w:pPr>
    <w:rPr>
      <w:b/>
      <w:bCs/>
      <w:smallCaps/>
      <w:color w:val="0E2841" w:themeColor="text2"/>
    </w:rPr>
  </w:style>
  <w:style w:type="character" w:styleId="af9">
    <w:name w:val="Strong"/>
    <w:basedOn w:val="a0"/>
    <w:uiPriority w:val="22"/>
    <w:qFormat/>
    <w:rsid w:val="00856DBF"/>
    <w:rPr>
      <w:b/>
      <w:bCs/>
    </w:rPr>
  </w:style>
  <w:style w:type="character" w:styleId="afa">
    <w:name w:val="Emphasis"/>
    <w:basedOn w:val="a0"/>
    <w:uiPriority w:val="20"/>
    <w:qFormat/>
    <w:rsid w:val="00856DBF"/>
    <w:rPr>
      <w:i/>
      <w:iCs/>
    </w:rPr>
  </w:style>
  <w:style w:type="paragraph" w:styleId="afb">
    <w:name w:val="No Spacing"/>
    <w:uiPriority w:val="1"/>
    <w:qFormat/>
    <w:rsid w:val="00856DBF"/>
    <w:pPr>
      <w:spacing w:after="0" w:line="240" w:lineRule="auto"/>
    </w:pPr>
  </w:style>
  <w:style w:type="character" w:styleId="afc">
    <w:name w:val="Subtle Emphasis"/>
    <w:basedOn w:val="a0"/>
    <w:uiPriority w:val="19"/>
    <w:qFormat/>
    <w:rsid w:val="00856DBF"/>
    <w:rPr>
      <w:i/>
      <w:iCs/>
      <w:color w:val="595959" w:themeColor="text1" w:themeTint="A6"/>
    </w:rPr>
  </w:style>
  <w:style w:type="character" w:styleId="afd">
    <w:name w:val="Subtle Reference"/>
    <w:basedOn w:val="a0"/>
    <w:uiPriority w:val="31"/>
    <w:qFormat/>
    <w:rsid w:val="00856DBF"/>
    <w:rPr>
      <w:smallCaps/>
      <w:color w:val="595959" w:themeColor="text1" w:themeTint="A6"/>
      <w:u w:val="none" w:color="7F7F7F" w:themeColor="text1" w:themeTint="80"/>
      <w:bdr w:val="none" w:sz="0" w:space="0" w:color="auto"/>
    </w:rPr>
  </w:style>
  <w:style w:type="character" w:styleId="afe">
    <w:name w:val="Book Title"/>
    <w:basedOn w:val="a0"/>
    <w:uiPriority w:val="33"/>
    <w:qFormat/>
    <w:rsid w:val="00856DBF"/>
    <w:rPr>
      <w:b/>
      <w:bCs/>
      <w:smallCaps/>
      <w:spacing w:val="10"/>
    </w:rPr>
  </w:style>
  <w:style w:type="paragraph" w:styleId="TOC">
    <w:name w:val="TOC Heading"/>
    <w:basedOn w:val="1"/>
    <w:next w:val="a"/>
    <w:uiPriority w:val="39"/>
    <w:semiHidden/>
    <w:unhideWhenUsed/>
    <w:qFormat/>
    <w:rsid w:val="00856DBF"/>
    <w:pPr>
      <w:outlineLvl w:val="9"/>
    </w:pPr>
  </w:style>
  <w:style w:type="character" w:styleId="aff">
    <w:name w:val="annotation reference"/>
    <w:basedOn w:val="a0"/>
    <w:uiPriority w:val="99"/>
    <w:semiHidden/>
    <w:unhideWhenUsed/>
    <w:rsid w:val="00924B41"/>
    <w:rPr>
      <w:sz w:val="21"/>
      <w:szCs w:val="21"/>
    </w:rPr>
  </w:style>
  <w:style w:type="paragraph" w:styleId="aff0">
    <w:name w:val="annotation text"/>
    <w:basedOn w:val="a"/>
    <w:link w:val="aff1"/>
    <w:uiPriority w:val="99"/>
    <w:unhideWhenUsed/>
    <w:rsid w:val="00924B41"/>
  </w:style>
  <w:style w:type="character" w:customStyle="1" w:styleId="aff1">
    <w:name w:val="批注文字 字符"/>
    <w:basedOn w:val="a0"/>
    <w:link w:val="aff0"/>
    <w:uiPriority w:val="99"/>
    <w:rsid w:val="00924B41"/>
  </w:style>
  <w:style w:type="paragraph" w:styleId="aff2">
    <w:name w:val="annotation subject"/>
    <w:basedOn w:val="aff0"/>
    <w:next w:val="aff0"/>
    <w:link w:val="aff3"/>
    <w:uiPriority w:val="99"/>
    <w:semiHidden/>
    <w:unhideWhenUsed/>
    <w:rsid w:val="00924B41"/>
    <w:rPr>
      <w:b/>
      <w:bCs/>
    </w:rPr>
  </w:style>
  <w:style w:type="character" w:customStyle="1" w:styleId="aff3">
    <w:name w:val="批注主题 字符"/>
    <w:basedOn w:val="aff1"/>
    <w:link w:val="aff2"/>
    <w:uiPriority w:val="99"/>
    <w:semiHidden/>
    <w:rsid w:val="00924B41"/>
    <w:rPr>
      <w:b/>
      <w:bCs/>
    </w:rPr>
  </w:style>
  <w:style w:type="character" w:customStyle="1" w:styleId="any">
    <w:name w:val="any"/>
    <w:basedOn w:val="a0"/>
    <w:rsid w:val="000B4F00"/>
  </w:style>
  <w:style w:type="character" w:customStyle="1" w:styleId="spansect2Title">
    <w:name w:val="span_sect2Title"/>
    <w:rsid w:val="000B4F00"/>
    <w:rPr>
      <w:b/>
      <w:bCs/>
    </w:rPr>
  </w:style>
  <w:style w:type="character" w:styleId="aff4">
    <w:name w:val="FollowedHyperlink"/>
    <w:basedOn w:val="a0"/>
    <w:uiPriority w:val="99"/>
    <w:semiHidden/>
    <w:unhideWhenUsed/>
    <w:rsid w:val="00301448"/>
    <w:rPr>
      <w:color w:val="96607D" w:themeColor="followedHyperlink"/>
      <w:u w:val="single"/>
    </w:rPr>
  </w:style>
  <w:style w:type="paragraph" w:styleId="aff5">
    <w:name w:val="Revision"/>
    <w:hidden/>
    <w:uiPriority w:val="99"/>
    <w:semiHidden/>
    <w:rsid w:val="0044057E"/>
    <w:pPr>
      <w:spacing w:after="0" w:line="240" w:lineRule="auto"/>
    </w:pPr>
  </w:style>
  <w:style w:type="paragraph" w:styleId="TOC1">
    <w:name w:val="toc 1"/>
    <w:basedOn w:val="a"/>
    <w:next w:val="a"/>
    <w:autoRedefine/>
    <w:uiPriority w:val="39"/>
    <w:unhideWhenUsed/>
    <w:rsid w:val="001F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1408">
      <w:bodyDiv w:val="1"/>
      <w:marLeft w:val="0"/>
      <w:marRight w:val="0"/>
      <w:marTop w:val="0"/>
      <w:marBottom w:val="0"/>
      <w:divBdr>
        <w:top w:val="none" w:sz="0" w:space="0" w:color="auto"/>
        <w:left w:val="none" w:sz="0" w:space="0" w:color="auto"/>
        <w:bottom w:val="none" w:sz="0" w:space="0" w:color="auto"/>
        <w:right w:val="none" w:sz="0" w:space="0" w:color="auto"/>
      </w:divBdr>
    </w:div>
    <w:div w:id="66194247">
      <w:bodyDiv w:val="1"/>
      <w:marLeft w:val="0"/>
      <w:marRight w:val="0"/>
      <w:marTop w:val="0"/>
      <w:marBottom w:val="0"/>
      <w:divBdr>
        <w:top w:val="none" w:sz="0" w:space="0" w:color="auto"/>
        <w:left w:val="none" w:sz="0" w:space="0" w:color="auto"/>
        <w:bottom w:val="none" w:sz="0" w:space="0" w:color="auto"/>
        <w:right w:val="none" w:sz="0" w:space="0" w:color="auto"/>
      </w:divBdr>
    </w:div>
    <w:div w:id="79371344">
      <w:bodyDiv w:val="1"/>
      <w:marLeft w:val="0"/>
      <w:marRight w:val="0"/>
      <w:marTop w:val="0"/>
      <w:marBottom w:val="0"/>
      <w:divBdr>
        <w:top w:val="none" w:sz="0" w:space="0" w:color="auto"/>
        <w:left w:val="none" w:sz="0" w:space="0" w:color="auto"/>
        <w:bottom w:val="none" w:sz="0" w:space="0" w:color="auto"/>
        <w:right w:val="none" w:sz="0" w:space="0" w:color="auto"/>
      </w:divBdr>
    </w:div>
    <w:div w:id="112597383">
      <w:bodyDiv w:val="1"/>
      <w:marLeft w:val="0"/>
      <w:marRight w:val="0"/>
      <w:marTop w:val="0"/>
      <w:marBottom w:val="0"/>
      <w:divBdr>
        <w:top w:val="none" w:sz="0" w:space="0" w:color="auto"/>
        <w:left w:val="none" w:sz="0" w:space="0" w:color="auto"/>
        <w:bottom w:val="none" w:sz="0" w:space="0" w:color="auto"/>
        <w:right w:val="none" w:sz="0" w:space="0" w:color="auto"/>
      </w:divBdr>
    </w:div>
    <w:div w:id="164319195">
      <w:bodyDiv w:val="1"/>
      <w:marLeft w:val="0"/>
      <w:marRight w:val="0"/>
      <w:marTop w:val="0"/>
      <w:marBottom w:val="0"/>
      <w:divBdr>
        <w:top w:val="none" w:sz="0" w:space="0" w:color="auto"/>
        <w:left w:val="none" w:sz="0" w:space="0" w:color="auto"/>
        <w:bottom w:val="none" w:sz="0" w:space="0" w:color="auto"/>
        <w:right w:val="none" w:sz="0" w:space="0" w:color="auto"/>
      </w:divBdr>
    </w:div>
    <w:div w:id="173500905">
      <w:bodyDiv w:val="1"/>
      <w:marLeft w:val="0"/>
      <w:marRight w:val="0"/>
      <w:marTop w:val="0"/>
      <w:marBottom w:val="0"/>
      <w:divBdr>
        <w:top w:val="none" w:sz="0" w:space="0" w:color="auto"/>
        <w:left w:val="none" w:sz="0" w:space="0" w:color="auto"/>
        <w:bottom w:val="none" w:sz="0" w:space="0" w:color="auto"/>
        <w:right w:val="none" w:sz="0" w:space="0" w:color="auto"/>
      </w:divBdr>
    </w:div>
    <w:div w:id="178743069">
      <w:bodyDiv w:val="1"/>
      <w:marLeft w:val="0"/>
      <w:marRight w:val="0"/>
      <w:marTop w:val="0"/>
      <w:marBottom w:val="0"/>
      <w:divBdr>
        <w:top w:val="none" w:sz="0" w:space="0" w:color="auto"/>
        <w:left w:val="none" w:sz="0" w:space="0" w:color="auto"/>
        <w:bottom w:val="none" w:sz="0" w:space="0" w:color="auto"/>
        <w:right w:val="none" w:sz="0" w:space="0" w:color="auto"/>
      </w:divBdr>
    </w:div>
    <w:div w:id="193419697">
      <w:bodyDiv w:val="1"/>
      <w:marLeft w:val="0"/>
      <w:marRight w:val="0"/>
      <w:marTop w:val="0"/>
      <w:marBottom w:val="0"/>
      <w:divBdr>
        <w:top w:val="none" w:sz="0" w:space="0" w:color="auto"/>
        <w:left w:val="none" w:sz="0" w:space="0" w:color="auto"/>
        <w:bottom w:val="none" w:sz="0" w:space="0" w:color="auto"/>
        <w:right w:val="none" w:sz="0" w:space="0" w:color="auto"/>
      </w:divBdr>
    </w:div>
    <w:div w:id="293147795">
      <w:bodyDiv w:val="1"/>
      <w:marLeft w:val="0"/>
      <w:marRight w:val="0"/>
      <w:marTop w:val="0"/>
      <w:marBottom w:val="0"/>
      <w:divBdr>
        <w:top w:val="none" w:sz="0" w:space="0" w:color="auto"/>
        <w:left w:val="none" w:sz="0" w:space="0" w:color="auto"/>
        <w:bottom w:val="none" w:sz="0" w:space="0" w:color="auto"/>
        <w:right w:val="none" w:sz="0" w:space="0" w:color="auto"/>
      </w:divBdr>
    </w:div>
    <w:div w:id="315376481">
      <w:bodyDiv w:val="1"/>
      <w:marLeft w:val="0"/>
      <w:marRight w:val="0"/>
      <w:marTop w:val="0"/>
      <w:marBottom w:val="0"/>
      <w:divBdr>
        <w:top w:val="none" w:sz="0" w:space="0" w:color="auto"/>
        <w:left w:val="none" w:sz="0" w:space="0" w:color="auto"/>
        <w:bottom w:val="none" w:sz="0" w:space="0" w:color="auto"/>
        <w:right w:val="none" w:sz="0" w:space="0" w:color="auto"/>
      </w:divBdr>
    </w:div>
    <w:div w:id="331488545">
      <w:bodyDiv w:val="1"/>
      <w:marLeft w:val="0"/>
      <w:marRight w:val="0"/>
      <w:marTop w:val="0"/>
      <w:marBottom w:val="0"/>
      <w:divBdr>
        <w:top w:val="none" w:sz="0" w:space="0" w:color="auto"/>
        <w:left w:val="none" w:sz="0" w:space="0" w:color="auto"/>
        <w:bottom w:val="none" w:sz="0" w:space="0" w:color="auto"/>
        <w:right w:val="none" w:sz="0" w:space="0" w:color="auto"/>
      </w:divBdr>
    </w:div>
    <w:div w:id="376786374">
      <w:bodyDiv w:val="1"/>
      <w:marLeft w:val="0"/>
      <w:marRight w:val="0"/>
      <w:marTop w:val="0"/>
      <w:marBottom w:val="0"/>
      <w:divBdr>
        <w:top w:val="none" w:sz="0" w:space="0" w:color="auto"/>
        <w:left w:val="none" w:sz="0" w:space="0" w:color="auto"/>
        <w:bottom w:val="none" w:sz="0" w:space="0" w:color="auto"/>
        <w:right w:val="none" w:sz="0" w:space="0" w:color="auto"/>
      </w:divBdr>
    </w:div>
    <w:div w:id="387650486">
      <w:bodyDiv w:val="1"/>
      <w:marLeft w:val="0"/>
      <w:marRight w:val="0"/>
      <w:marTop w:val="0"/>
      <w:marBottom w:val="0"/>
      <w:divBdr>
        <w:top w:val="none" w:sz="0" w:space="0" w:color="auto"/>
        <w:left w:val="none" w:sz="0" w:space="0" w:color="auto"/>
        <w:bottom w:val="none" w:sz="0" w:space="0" w:color="auto"/>
        <w:right w:val="none" w:sz="0" w:space="0" w:color="auto"/>
      </w:divBdr>
    </w:div>
    <w:div w:id="496507190">
      <w:bodyDiv w:val="1"/>
      <w:marLeft w:val="0"/>
      <w:marRight w:val="0"/>
      <w:marTop w:val="0"/>
      <w:marBottom w:val="0"/>
      <w:divBdr>
        <w:top w:val="none" w:sz="0" w:space="0" w:color="auto"/>
        <w:left w:val="none" w:sz="0" w:space="0" w:color="auto"/>
        <w:bottom w:val="none" w:sz="0" w:space="0" w:color="auto"/>
        <w:right w:val="none" w:sz="0" w:space="0" w:color="auto"/>
      </w:divBdr>
    </w:div>
    <w:div w:id="575478293">
      <w:bodyDiv w:val="1"/>
      <w:marLeft w:val="0"/>
      <w:marRight w:val="0"/>
      <w:marTop w:val="0"/>
      <w:marBottom w:val="0"/>
      <w:divBdr>
        <w:top w:val="none" w:sz="0" w:space="0" w:color="auto"/>
        <w:left w:val="none" w:sz="0" w:space="0" w:color="auto"/>
        <w:bottom w:val="none" w:sz="0" w:space="0" w:color="auto"/>
        <w:right w:val="none" w:sz="0" w:space="0" w:color="auto"/>
      </w:divBdr>
    </w:div>
    <w:div w:id="648216947">
      <w:bodyDiv w:val="1"/>
      <w:marLeft w:val="0"/>
      <w:marRight w:val="0"/>
      <w:marTop w:val="0"/>
      <w:marBottom w:val="0"/>
      <w:divBdr>
        <w:top w:val="none" w:sz="0" w:space="0" w:color="auto"/>
        <w:left w:val="none" w:sz="0" w:space="0" w:color="auto"/>
        <w:bottom w:val="none" w:sz="0" w:space="0" w:color="auto"/>
        <w:right w:val="none" w:sz="0" w:space="0" w:color="auto"/>
      </w:divBdr>
    </w:div>
    <w:div w:id="665863427">
      <w:bodyDiv w:val="1"/>
      <w:marLeft w:val="0"/>
      <w:marRight w:val="0"/>
      <w:marTop w:val="0"/>
      <w:marBottom w:val="0"/>
      <w:divBdr>
        <w:top w:val="none" w:sz="0" w:space="0" w:color="auto"/>
        <w:left w:val="none" w:sz="0" w:space="0" w:color="auto"/>
        <w:bottom w:val="none" w:sz="0" w:space="0" w:color="auto"/>
        <w:right w:val="none" w:sz="0" w:space="0" w:color="auto"/>
      </w:divBdr>
    </w:div>
    <w:div w:id="670917141">
      <w:bodyDiv w:val="1"/>
      <w:marLeft w:val="0"/>
      <w:marRight w:val="0"/>
      <w:marTop w:val="0"/>
      <w:marBottom w:val="0"/>
      <w:divBdr>
        <w:top w:val="none" w:sz="0" w:space="0" w:color="auto"/>
        <w:left w:val="none" w:sz="0" w:space="0" w:color="auto"/>
        <w:bottom w:val="none" w:sz="0" w:space="0" w:color="auto"/>
        <w:right w:val="none" w:sz="0" w:space="0" w:color="auto"/>
      </w:divBdr>
    </w:div>
    <w:div w:id="682244283">
      <w:bodyDiv w:val="1"/>
      <w:marLeft w:val="0"/>
      <w:marRight w:val="0"/>
      <w:marTop w:val="0"/>
      <w:marBottom w:val="0"/>
      <w:divBdr>
        <w:top w:val="none" w:sz="0" w:space="0" w:color="auto"/>
        <w:left w:val="none" w:sz="0" w:space="0" w:color="auto"/>
        <w:bottom w:val="none" w:sz="0" w:space="0" w:color="auto"/>
        <w:right w:val="none" w:sz="0" w:space="0" w:color="auto"/>
      </w:divBdr>
    </w:div>
    <w:div w:id="684751309">
      <w:bodyDiv w:val="1"/>
      <w:marLeft w:val="0"/>
      <w:marRight w:val="0"/>
      <w:marTop w:val="0"/>
      <w:marBottom w:val="0"/>
      <w:divBdr>
        <w:top w:val="none" w:sz="0" w:space="0" w:color="auto"/>
        <w:left w:val="none" w:sz="0" w:space="0" w:color="auto"/>
        <w:bottom w:val="none" w:sz="0" w:space="0" w:color="auto"/>
        <w:right w:val="none" w:sz="0" w:space="0" w:color="auto"/>
      </w:divBdr>
    </w:div>
    <w:div w:id="705561594">
      <w:bodyDiv w:val="1"/>
      <w:marLeft w:val="0"/>
      <w:marRight w:val="0"/>
      <w:marTop w:val="0"/>
      <w:marBottom w:val="0"/>
      <w:divBdr>
        <w:top w:val="none" w:sz="0" w:space="0" w:color="auto"/>
        <w:left w:val="none" w:sz="0" w:space="0" w:color="auto"/>
        <w:bottom w:val="none" w:sz="0" w:space="0" w:color="auto"/>
        <w:right w:val="none" w:sz="0" w:space="0" w:color="auto"/>
      </w:divBdr>
    </w:div>
    <w:div w:id="830022676">
      <w:bodyDiv w:val="1"/>
      <w:marLeft w:val="0"/>
      <w:marRight w:val="0"/>
      <w:marTop w:val="0"/>
      <w:marBottom w:val="0"/>
      <w:divBdr>
        <w:top w:val="none" w:sz="0" w:space="0" w:color="auto"/>
        <w:left w:val="none" w:sz="0" w:space="0" w:color="auto"/>
        <w:bottom w:val="none" w:sz="0" w:space="0" w:color="auto"/>
        <w:right w:val="none" w:sz="0" w:space="0" w:color="auto"/>
      </w:divBdr>
    </w:div>
    <w:div w:id="859857170">
      <w:bodyDiv w:val="1"/>
      <w:marLeft w:val="0"/>
      <w:marRight w:val="0"/>
      <w:marTop w:val="0"/>
      <w:marBottom w:val="0"/>
      <w:divBdr>
        <w:top w:val="none" w:sz="0" w:space="0" w:color="auto"/>
        <w:left w:val="none" w:sz="0" w:space="0" w:color="auto"/>
        <w:bottom w:val="none" w:sz="0" w:space="0" w:color="auto"/>
        <w:right w:val="none" w:sz="0" w:space="0" w:color="auto"/>
      </w:divBdr>
    </w:div>
    <w:div w:id="1008366527">
      <w:bodyDiv w:val="1"/>
      <w:marLeft w:val="0"/>
      <w:marRight w:val="0"/>
      <w:marTop w:val="0"/>
      <w:marBottom w:val="0"/>
      <w:divBdr>
        <w:top w:val="none" w:sz="0" w:space="0" w:color="auto"/>
        <w:left w:val="none" w:sz="0" w:space="0" w:color="auto"/>
        <w:bottom w:val="none" w:sz="0" w:space="0" w:color="auto"/>
        <w:right w:val="none" w:sz="0" w:space="0" w:color="auto"/>
      </w:divBdr>
      <w:divsChild>
        <w:div w:id="329067701">
          <w:marLeft w:val="0"/>
          <w:marRight w:val="0"/>
          <w:marTop w:val="0"/>
          <w:marBottom w:val="0"/>
          <w:divBdr>
            <w:top w:val="none" w:sz="0" w:space="0" w:color="auto"/>
            <w:left w:val="none" w:sz="0" w:space="0" w:color="auto"/>
            <w:bottom w:val="none" w:sz="0" w:space="0" w:color="auto"/>
            <w:right w:val="none" w:sz="0" w:space="0" w:color="auto"/>
          </w:divBdr>
          <w:divsChild>
            <w:div w:id="15680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3248">
      <w:bodyDiv w:val="1"/>
      <w:marLeft w:val="0"/>
      <w:marRight w:val="0"/>
      <w:marTop w:val="0"/>
      <w:marBottom w:val="0"/>
      <w:divBdr>
        <w:top w:val="none" w:sz="0" w:space="0" w:color="auto"/>
        <w:left w:val="none" w:sz="0" w:space="0" w:color="auto"/>
        <w:bottom w:val="none" w:sz="0" w:space="0" w:color="auto"/>
        <w:right w:val="none" w:sz="0" w:space="0" w:color="auto"/>
      </w:divBdr>
    </w:div>
    <w:div w:id="1073164737">
      <w:bodyDiv w:val="1"/>
      <w:marLeft w:val="0"/>
      <w:marRight w:val="0"/>
      <w:marTop w:val="0"/>
      <w:marBottom w:val="0"/>
      <w:divBdr>
        <w:top w:val="none" w:sz="0" w:space="0" w:color="auto"/>
        <w:left w:val="none" w:sz="0" w:space="0" w:color="auto"/>
        <w:bottom w:val="none" w:sz="0" w:space="0" w:color="auto"/>
        <w:right w:val="none" w:sz="0" w:space="0" w:color="auto"/>
      </w:divBdr>
    </w:div>
    <w:div w:id="1204443263">
      <w:bodyDiv w:val="1"/>
      <w:marLeft w:val="0"/>
      <w:marRight w:val="0"/>
      <w:marTop w:val="0"/>
      <w:marBottom w:val="0"/>
      <w:divBdr>
        <w:top w:val="none" w:sz="0" w:space="0" w:color="auto"/>
        <w:left w:val="none" w:sz="0" w:space="0" w:color="auto"/>
        <w:bottom w:val="none" w:sz="0" w:space="0" w:color="auto"/>
        <w:right w:val="none" w:sz="0" w:space="0" w:color="auto"/>
      </w:divBdr>
    </w:div>
    <w:div w:id="1211723008">
      <w:bodyDiv w:val="1"/>
      <w:marLeft w:val="0"/>
      <w:marRight w:val="0"/>
      <w:marTop w:val="0"/>
      <w:marBottom w:val="0"/>
      <w:divBdr>
        <w:top w:val="none" w:sz="0" w:space="0" w:color="auto"/>
        <w:left w:val="none" w:sz="0" w:space="0" w:color="auto"/>
        <w:bottom w:val="none" w:sz="0" w:space="0" w:color="auto"/>
        <w:right w:val="none" w:sz="0" w:space="0" w:color="auto"/>
      </w:divBdr>
    </w:div>
    <w:div w:id="1221595885">
      <w:bodyDiv w:val="1"/>
      <w:marLeft w:val="0"/>
      <w:marRight w:val="0"/>
      <w:marTop w:val="0"/>
      <w:marBottom w:val="0"/>
      <w:divBdr>
        <w:top w:val="none" w:sz="0" w:space="0" w:color="auto"/>
        <w:left w:val="none" w:sz="0" w:space="0" w:color="auto"/>
        <w:bottom w:val="none" w:sz="0" w:space="0" w:color="auto"/>
        <w:right w:val="none" w:sz="0" w:space="0" w:color="auto"/>
      </w:divBdr>
      <w:divsChild>
        <w:div w:id="1851600130">
          <w:marLeft w:val="0"/>
          <w:marRight w:val="0"/>
          <w:marTop w:val="0"/>
          <w:marBottom w:val="0"/>
          <w:divBdr>
            <w:top w:val="none" w:sz="0" w:space="0" w:color="auto"/>
            <w:left w:val="none" w:sz="0" w:space="0" w:color="auto"/>
            <w:bottom w:val="none" w:sz="0" w:space="0" w:color="auto"/>
            <w:right w:val="none" w:sz="0" w:space="0" w:color="auto"/>
          </w:divBdr>
        </w:div>
      </w:divsChild>
    </w:div>
    <w:div w:id="1258323553">
      <w:bodyDiv w:val="1"/>
      <w:marLeft w:val="0"/>
      <w:marRight w:val="0"/>
      <w:marTop w:val="0"/>
      <w:marBottom w:val="0"/>
      <w:divBdr>
        <w:top w:val="none" w:sz="0" w:space="0" w:color="auto"/>
        <w:left w:val="none" w:sz="0" w:space="0" w:color="auto"/>
        <w:bottom w:val="none" w:sz="0" w:space="0" w:color="auto"/>
        <w:right w:val="none" w:sz="0" w:space="0" w:color="auto"/>
      </w:divBdr>
    </w:div>
    <w:div w:id="1261327715">
      <w:bodyDiv w:val="1"/>
      <w:marLeft w:val="0"/>
      <w:marRight w:val="0"/>
      <w:marTop w:val="0"/>
      <w:marBottom w:val="0"/>
      <w:divBdr>
        <w:top w:val="none" w:sz="0" w:space="0" w:color="auto"/>
        <w:left w:val="none" w:sz="0" w:space="0" w:color="auto"/>
        <w:bottom w:val="none" w:sz="0" w:space="0" w:color="auto"/>
        <w:right w:val="none" w:sz="0" w:space="0" w:color="auto"/>
      </w:divBdr>
    </w:div>
    <w:div w:id="1298996542">
      <w:bodyDiv w:val="1"/>
      <w:marLeft w:val="0"/>
      <w:marRight w:val="0"/>
      <w:marTop w:val="0"/>
      <w:marBottom w:val="0"/>
      <w:divBdr>
        <w:top w:val="none" w:sz="0" w:space="0" w:color="auto"/>
        <w:left w:val="none" w:sz="0" w:space="0" w:color="auto"/>
        <w:bottom w:val="none" w:sz="0" w:space="0" w:color="auto"/>
        <w:right w:val="none" w:sz="0" w:space="0" w:color="auto"/>
      </w:divBdr>
    </w:div>
    <w:div w:id="1326086067">
      <w:bodyDiv w:val="1"/>
      <w:marLeft w:val="0"/>
      <w:marRight w:val="0"/>
      <w:marTop w:val="0"/>
      <w:marBottom w:val="0"/>
      <w:divBdr>
        <w:top w:val="none" w:sz="0" w:space="0" w:color="auto"/>
        <w:left w:val="none" w:sz="0" w:space="0" w:color="auto"/>
        <w:bottom w:val="none" w:sz="0" w:space="0" w:color="auto"/>
        <w:right w:val="none" w:sz="0" w:space="0" w:color="auto"/>
      </w:divBdr>
    </w:div>
    <w:div w:id="1330131757">
      <w:bodyDiv w:val="1"/>
      <w:marLeft w:val="0"/>
      <w:marRight w:val="0"/>
      <w:marTop w:val="0"/>
      <w:marBottom w:val="0"/>
      <w:divBdr>
        <w:top w:val="none" w:sz="0" w:space="0" w:color="auto"/>
        <w:left w:val="none" w:sz="0" w:space="0" w:color="auto"/>
        <w:bottom w:val="none" w:sz="0" w:space="0" w:color="auto"/>
        <w:right w:val="none" w:sz="0" w:space="0" w:color="auto"/>
      </w:divBdr>
    </w:div>
    <w:div w:id="1354844853">
      <w:bodyDiv w:val="1"/>
      <w:marLeft w:val="0"/>
      <w:marRight w:val="0"/>
      <w:marTop w:val="0"/>
      <w:marBottom w:val="0"/>
      <w:divBdr>
        <w:top w:val="none" w:sz="0" w:space="0" w:color="auto"/>
        <w:left w:val="none" w:sz="0" w:space="0" w:color="auto"/>
        <w:bottom w:val="none" w:sz="0" w:space="0" w:color="auto"/>
        <w:right w:val="none" w:sz="0" w:space="0" w:color="auto"/>
      </w:divBdr>
      <w:divsChild>
        <w:div w:id="670448246">
          <w:marLeft w:val="0"/>
          <w:marRight w:val="0"/>
          <w:marTop w:val="0"/>
          <w:marBottom w:val="0"/>
          <w:divBdr>
            <w:top w:val="none" w:sz="0" w:space="0" w:color="auto"/>
            <w:left w:val="none" w:sz="0" w:space="0" w:color="auto"/>
            <w:bottom w:val="none" w:sz="0" w:space="0" w:color="auto"/>
            <w:right w:val="none" w:sz="0" w:space="0" w:color="auto"/>
          </w:divBdr>
          <w:divsChild>
            <w:div w:id="15811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36113">
      <w:bodyDiv w:val="1"/>
      <w:marLeft w:val="0"/>
      <w:marRight w:val="0"/>
      <w:marTop w:val="0"/>
      <w:marBottom w:val="0"/>
      <w:divBdr>
        <w:top w:val="none" w:sz="0" w:space="0" w:color="auto"/>
        <w:left w:val="none" w:sz="0" w:space="0" w:color="auto"/>
        <w:bottom w:val="none" w:sz="0" w:space="0" w:color="auto"/>
        <w:right w:val="none" w:sz="0" w:space="0" w:color="auto"/>
      </w:divBdr>
    </w:div>
    <w:div w:id="1522621392">
      <w:bodyDiv w:val="1"/>
      <w:marLeft w:val="0"/>
      <w:marRight w:val="0"/>
      <w:marTop w:val="0"/>
      <w:marBottom w:val="0"/>
      <w:divBdr>
        <w:top w:val="none" w:sz="0" w:space="0" w:color="auto"/>
        <w:left w:val="none" w:sz="0" w:space="0" w:color="auto"/>
        <w:bottom w:val="none" w:sz="0" w:space="0" w:color="auto"/>
        <w:right w:val="none" w:sz="0" w:space="0" w:color="auto"/>
      </w:divBdr>
    </w:div>
    <w:div w:id="1588884233">
      <w:bodyDiv w:val="1"/>
      <w:marLeft w:val="0"/>
      <w:marRight w:val="0"/>
      <w:marTop w:val="0"/>
      <w:marBottom w:val="0"/>
      <w:divBdr>
        <w:top w:val="none" w:sz="0" w:space="0" w:color="auto"/>
        <w:left w:val="none" w:sz="0" w:space="0" w:color="auto"/>
        <w:bottom w:val="none" w:sz="0" w:space="0" w:color="auto"/>
        <w:right w:val="none" w:sz="0" w:space="0" w:color="auto"/>
      </w:divBdr>
    </w:div>
    <w:div w:id="1627783521">
      <w:bodyDiv w:val="1"/>
      <w:marLeft w:val="0"/>
      <w:marRight w:val="0"/>
      <w:marTop w:val="0"/>
      <w:marBottom w:val="0"/>
      <w:divBdr>
        <w:top w:val="none" w:sz="0" w:space="0" w:color="auto"/>
        <w:left w:val="none" w:sz="0" w:space="0" w:color="auto"/>
        <w:bottom w:val="none" w:sz="0" w:space="0" w:color="auto"/>
        <w:right w:val="none" w:sz="0" w:space="0" w:color="auto"/>
      </w:divBdr>
    </w:div>
    <w:div w:id="1640693844">
      <w:bodyDiv w:val="1"/>
      <w:marLeft w:val="0"/>
      <w:marRight w:val="0"/>
      <w:marTop w:val="0"/>
      <w:marBottom w:val="0"/>
      <w:divBdr>
        <w:top w:val="none" w:sz="0" w:space="0" w:color="auto"/>
        <w:left w:val="none" w:sz="0" w:space="0" w:color="auto"/>
        <w:bottom w:val="none" w:sz="0" w:space="0" w:color="auto"/>
        <w:right w:val="none" w:sz="0" w:space="0" w:color="auto"/>
      </w:divBdr>
    </w:div>
    <w:div w:id="1720978858">
      <w:bodyDiv w:val="1"/>
      <w:marLeft w:val="0"/>
      <w:marRight w:val="0"/>
      <w:marTop w:val="0"/>
      <w:marBottom w:val="0"/>
      <w:divBdr>
        <w:top w:val="none" w:sz="0" w:space="0" w:color="auto"/>
        <w:left w:val="none" w:sz="0" w:space="0" w:color="auto"/>
        <w:bottom w:val="none" w:sz="0" w:space="0" w:color="auto"/>
        <w:right w:val="none" w:sz="0" w:space="0" w:color="auto"/>
      </w:divBdr>
    </w:div>
    <w:div w:id="1740403149">
      <w:bodyDiv w:val="1"/>
      <w:marLeft w:val="0"/>
      <w:marRight w:val="0"/>
      <w:marTop w:val="0"/>
      <w:marBottom w:val="0"/>
      <w:divBdr>
        <w:top w:val="none" w:sz="0" w:space="0" w:color="auto"/>
        <w:left w:val="none" w:sz="0" w:space="0" w:color="auto"/>
        <w:bottom w:val="none" w:sz="0" w:space="0" w:color="auto"/>
        <w:right w:val="none" w:sz="0" w:space="0" w:color="auto"/>
      </w:divBdr>
    </w:div>
    <w:div w:id="1828201898">
      <w:bodyDiv w:val="1"/>
      <w:marLeft w:val="0"/>
      <w:marRight w:val="0"/>
      <w:marTop w:val="0"/>
      <w:marBottom w:val="0"/>
      <w:divBdr>
        <w:top w:val="none" w:sz="0" w:space="0" w:color="auto"/>
        <w:left w:val="none" w:sz="0" w:space="0" w:color="auto"/>
        <w:bottom w:val="none" w:sz="0" w:space="0" w:color="auto"/>
        <w:right w:val="none" w:sz="0" w:space="0" w:color="auto"/>
      </w:divBdr>
    </w:div>
    <w:div w:id="1832023471">
      <w:bodyDiv w:val="1"/>
      <w:marLeft w:val="0"/>
      <w:marRight w:val="0"/>
      <w:marTop w:val="0"/>
      <w:marBottom w:val="0"/>
      <w:divBdr>
        <w:top w:val="none" w:sz="0" w:space="0" w:color="auto"/>
        <w:left w:val="none" w:sz="0" w:space="0" w:color="auto"/>
        <w:bottom w:val="none" w:sz="0" w:space="0" w:color="auto"/>
        <w:right w:val="none" w:sz="0" w:space="0" w:color="auto"/>
      </w:divBdr>
      <w:divsChild>
        <w:div w:id="1421566902">
          <w:marLeft w:val="0"/>
          <w:marRight w:val="0"/>
          <w:marTop w:val="0"/>
          <w:marBottom w:val="0"/>
          <w:divBdr>
            <w:top w:val="none" w:sz="0" w:space="0" w:color="auto"/>
            <w:left w:val="none" w:sz="0" w:space="0" w:color="auto"/>
            <w:bottom w:val="none" w:sz="0" w:space="0" w:color="auto"/>
            <w:right w:val="none" w:sz="0" w:space="0" w:color="auto"/>
          </w:divBdr>
        </w:div>
      </w:divsChild>
    </w:div>
    <w:div w:id="1834949684">
      <w:bodyDiv w:val="1"/>
      <w:marLeft w:val="0"/>
      <w:marRight w:val="0"/>
      <w:marTop w:val="0"/>
      <w:marBottom w:val="0"/>
      <w:divBdr>
        <w:top w:val="none" w:sz="0" w:space="0" w:color="auto"/>
        <w:left w:val="none" w:sz="0" w:space="0" w:color="auto"/>
        <w:bottom w:val="none" w:sz="0" w:space="0" w:color="auto"/>
        <w:right w:val="none" w:sz="0" w:space="0" w:color="auto"/>
      </w:divBdr>
    </w:div>
    <w:div w:id="1841197246">
      <w:bodyDiv w:val="1"/>
      <w:marLeft w:val="0"/>
      <w:marRight w:val="0"/>
      <w:marTop w:val="0"/>
      <w:marBottom w:val="0"/>
      <w:divBdr>
        <w:top w:val="none" w:sz="0" w:space="0" w:color="auto"/>
        <w:left w:val="none" w:sz="0" w:space="0" w:color="auto"/>
        <w:bottom w:val="none" w:sz="0" w:space="0" w:color="auto"/>
        <w:right w:val="none" w:sz="0" w:space="0" w:color="auto"/>
      </w:divBdr>
    </w:div>
    <w:div w:id="1981107037">
      <w:bodyDiv w:val="1"/>
      <w:marLeft w:val="0"/>
      <w:marRight w:val="0"/>
      <w:marTop w:val="0"/>
      <w:marBottom w:val="0"/>
      <w:divBdr>
        <w:top w:val="none" w:sz="0" w:space="0" w:color="auto"/>
        <w:left w:val="none" w:sz="0" w:space="0" w:color="auto"/>
        <w:bottom w:val="none" w:sz="0" w:space="0" w:color="auto"/>
        <w:right w:val="none" w:sz="0" w:space="0" w:color="auto"/>
      </w:divBdr>
    </w:div>
    <w:div w:id="2077703121">
      <w:bodyDiv w:val="1"/>
      <w:marLeft w:val="0"/>
      <w:marRight w:val="0"/>
      <w:marTop w:val="0"/>
      <w:marBottom w:val="0"/>
      <w:divBdr>
        <w:top w:val="none" w:sz="0" w:space="0" w:color="auto"/>
        <w:left w:val="none" w:sz="0" w:space="0" w:color="auto"/>
        <w:bottom w:val="none" w:sz="0" w:space="0" w:color="auto"/>
        <w:right w:val="none" w:sz="0" w:space="0" w:color="auto"/>
      </w:divBdr>
    </w:div>
    <w:div w:id="2113089248">
      <w:bodyDiv w:val="1"/>
      <w:marLeft w:val="0"/>
      <w:marRight w:val="0"/>
      <w:marTop w:val="0"/>
      <w:marBottom w:val="0"/>
      <w:divBdr>
        <w:top w:val="none" w:sz="0" w:space="0" w:color="auto"/>
        <w:left w:val="none" w:sz="0" w:space="0" w:color="auto"/>
        <w:bottom w:val="none" w:sz="0" w:space="0" w:color="auto"/>
        <w:right w:val="none" w:sz="0" w:space="0" w:color="auto"/>
      </w:divBdr>
    </w:div>
    <w:div w:id="21334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p.weixin.qq.com/s/x9dO4ruh8JoeTxyMUF61O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1133-0545-48C6-8C0F-154F9290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Gong</dc:creator>
  <cp:keywords/>
  <dc:description/>
  <cp:lastModifiedBy>GW</cp:lastModifiedBy>
  <cp:revision>3</cp:revision>
  <dcterms:created xsi:type="dcterms:W3CDTF">2025-02-24T06:12:00Z</dcterms:created>
  <dcterms:modified xsi:type="dcterms:W3CDTF">2025-02-24T06:22:00Z</dcterms:modified>
</cp:coreProperties>
</file>